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3B6" w:rsidRDefault="002D23B6" w:rsidP="00C96AF3">
      <w:pPr>
        <w:snapToGrid w:val="0"/>
        <w:spacing w:afterLines="50" w:after="180" w:line="360" w:lineRule="exact"/>
        <w:jc w:val="center"/>
      </w:pPr>
      <w:r>
        <w:fldChar w:fldCharType="begin"/>
      </w:r>
      <w:r>
        <w:instrText>HYPERLINK \l "</w:instrText>
      </w:r>
      <w:r>
        <w:instrText>本校系科所課程結構規劃表</w:instrText>
      </w:r>
      <w:r>
        <w:instrText>"</w:instrText>
      </w:r>
      <w:r>
        <w:fldChar w:fldCharType="separate"/>
      </w:r>
      <w:r w:rsidR="00B628B8">
        <w:rPr>
          <w:rStyle w:val="a3"/>
          <w:rFonts w:ascii="標楷體" w:eastAsia="標楷體" w:hAnsi="標楷體" w:hint="eastAsia"/>
        </w:rPr>
        <w:t>應用英語</w:t>
      </w:r>
      <w:r w:rsidRPr="003175DC">
        <w:rPr>
          <w:rStyle w:val="a3"/>
          <w:rFonts w:ascii="標楷體" w:eastAsia="標楷體" w:hAnsi="標楷體" w:hint="eastAsia"/>
        </w:rPr>
        <w:t>系  四</w:t>
      </w:r>
      <w:r>
        <w:rPr>
          <w:rStyle w:val="a3"/>
          <w:rFonts w:ascii="標楷體" w:eastAsia="標楷體" w:hAnsi="標楷體" w:hint="eastAsia"/>
        </w:rPr>
        <w:t>技</w:t>
      </w:r>
      <w:r w:rsidRPr="003175DC">
        <w:rPr>
          <w:rStyle w:val="a3"/>
          <w:rFonts w:ascii="標楷體" w:eastAsia="標楷體" w:hAnsi="標楷體" w:hint="eastAsia"/>
        </w:rPr>
        <w:t xml:space="preserve">  </w:t>
      </w:r>
      <w:r w:rsidR="00F46DAB">
        <w:rPr>
          <w:rStyle w:val="a3"/>
          <w:rFonts w:ascii="標楷體" w:eastAsia="標楷體" w:hAnsi="標楷體" w:hint="eastAsia"/>
        </w:rPr>
        <w:t>109</w:t>
      </w:r>
      <w:r w:rsidRPr="003175DC">
        <w:rPr>
          <w:rStyle w:val="a3"/>
          <w:rFonts w:ascii="標楷體" w:eastAsia="標楷體" w:hAnsi="標楷體" w:hint="eastAsia"/>
        </w:rPr>
        <w:t>學年度入學</w:t>
      </w:r>
      <w:bookmarkStart w:id="1" w:name="課程結構規劃表"/>
      <w:r w:rsidRPr="003175DC">
        <w:rPr>
          <w:rStyle w:val="a3"/>
          <w:rFonts w:ascii="標楷體" w:eastAsia="標楷體" w:hAnsi="標楷體" w:hint="eastAsia"/>
        </w:rPr>
        <w:t>課程結構規劃表</w:t>
      </w:r>
      <w:bookmarkEnd w:id="1"/>
      <w:r>
        <w:fldChar w:fldCharType="end"/>
      </w:r>
    </w:p>
    <w:tbl>
      <w:tblPr>
        <w:tblW w:w="155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340"/>
        <w:gridCol w:w="368"/>
        <w:gridCol w:w="505"/>
        <w:gridCol w:w="1054"/>
        <w:gridCol w:w="1276"/>
        <w:gridCol w:w="78"/>
        <w:gridCol w:w="795"/>
        <w:gridCol w:w="24"/>
        <w:gridCol w:w="237"/>
        <w:gridCol w:w="40"/>
        <w:gridCol w:w="228"/>
        <w:gridCol w:w="74"/>
        <w:gridCol w:w="815"/>
        <w:gridCol w:w="47"/>
        <w:gridCol w:w="233"/>
        <w:gridCol w:w="12"/>
        <w:gridCol w:w="221"/>
        <w:gridCol w:w="71"/>
        <w:gridCol w:w="835"/>
        <w:gridCol w:w="259"/>
        <w:gridCol w:w="24"/>
        <w:gridCol w:w="214"/>
        <w:gridCol w:w="69"/>
        <w:gridCol w:w="827"/>
        <w:gridCol w:w="25"/>
        <w:gridCol w:w="258"/>
        <w:gridCol w:w="15"/>
        <w:gridCol w:w="208"/>
        <w:gridCol w:w="66"/>
        <w:gridCol w:w="728"/>
        <w:gridCol w:w="93"/>
        <w:gridCol w:w="242"/>
        <w:gridCol w:w="24"/>
        <w:gridCol w:w="249"/>
        <w:gridCol w:w="63"/>
        <w:gridCol w:w="747"/>
        <w:gridCol w:w="46"/>
        <w:gridCol w:w="266"/>
        <w:gridCol w:w="14"/>
        <w:gridCol w:w="267"/>
        <w:gridCol w:w="59"/>
        <w:gridCol w:w="765"/>
        <w:gridCol w:w="85"/>
        <w:gridCol w:w="232"/>
        <w:gridCol w:w="6"/>
        <w:gridCol w:w="255"/>
        <w:gridCol w:w="56"/>
        <w:gridCol w:w="784"/>
        <w:gridCol w:w="21"/>
        <w:gridCol w:w="32"/>
        <w:gridCol w:w="254"/>
        <w:gridCol w:w="12"/>
        <w:gridCol w:w="244"/>
        <w:gridCol w:w="52"/>
      </w:tblGrid>
      <w:tr w:rsidR="004E59B1" w:rsidRPr="00427555" w:rsidTr="00C96AF3">
        <w:trPr>
          <w:gridAfter w:val="1"/>
          <w:wAfter w:w="50" w:type="dxa"/>
          <w:trHeight w:val="340"/>
          <w:tblHeader/>
          <w:jc w:val="center"/>
        </w:trPr>
        <w:tc>
          <w:tcPr>
            <w:tcW w:w="43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4E59B1" w:rsidRPr="00427555" w:rsidTr="00C96AF3">
        <w:trPr>
          <w:gridAfter w:val="1"/>
          <w:wAfter w:w="50" w:type="dxa"/>
          <w:trHeight w:val="340"/>
          <w:tblHeader/>
          <w:jc w:val="center"/>
        </w:trPr>
        <w:tc>
          <w:tcPr>
            <w:tcW w:w="43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E59B1" w:rsidRPr="00427555" w:rsidTr="00C96AF3">
        <w:trPr>
          <w:gridAfter w:val="1"/>
          <w:wAfter w:w="50" w:type="dxa"/>
          <w:trHeight w:val="680"/>
          <w:tblHeader/>
          <w:jc w:val="center"/>
        </w:trPr>
        <w:tc>
          <w:tcPr>
            <w:tcW w:w="43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</w:tr>
      <w:tr w:rsidR="004E59B1" w:rsidRPr="00427555" w:rsidTr="00C96AF3">
        <w:trPr>
          <w:gridAfter w:val="1"/>
          <w:wAfter w:w="50" w:type="dxa"/>
          <w:trHeight w:val="340"/>
          <w:jc w:val="center"/>
        </w:trPr>
        <w:tc>
          <w:tcPr>
            <w:tcW w:w="303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校共同必修課程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  <w:r w:rsidRPr="00427555">
              <w:rPr>
                <w:rFonts w:eastAsia="標楷體"/>
                <w:color w:val="000000"/>
                <w:sz w:val="20"/>
              </w:rPr>
              <w:t>12</w:t>
            </w:r>
            <w:r w:rsidRPr="00427555">
              <w:rPr>
                <w:rFonts w:eastAsia="標楷體"/>
                <w:color w:val="000000"/>
                <w:sz w:val="20"/>
              </w:rPr>
              <w:t>學分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E59B1" w:rsidRPr="00427555" w:rsidTr="00C96AF3">
        <w:trPr>
          <w:gridAfter w:val="1"/>
          <w:wAfter w:w="50" w:type="dxa"/>
          <w:trHeight w:val="340"/>
          <w:jc w:val="center"/>
        </w:trPr>
        <w:tc>
          <w:tcPr>
            <w:tcW w:w="3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三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四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E59B1" w:rsidRPr="00427555" w:rsidTr="00C96AF3">
        <w:trPr>
          <w:gridAfter w:val="1"/>
          <w:wAfter w:w="50" w:type="dxa"/>
          <w:trHeight w:val="340"/>
          <w:jc w:val="center"/>
        </w:trPr>
        <w:tc>
          <w:tcPr>
            <w:tcW w:w="3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體育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體育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體育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三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體育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四</w:t>
            </w: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E59B1" w:rsidRPr="00427555" w:rsidTr="00C96AF3">
        <w:trPr>
          <w:gridAfter w:val="1"/>
          <w:wAfter w:w="50" w:type="dxa"/>
          <w:trHeight w:val="340"/>
          <w:jc w:val="center"/>
        </w:trPr>
        <w:tc>
          <w:tcPr>
            <w:tcW w:w="303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427555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E59B1" w:rsidRPr="00427555" w:rsidTr="00C96AF3">
        <w:trPr>
          <w:gridAfter w:val="1"/>
          <w:wAfter w:w="50" w:type="dxa"/>
          <w:trHeight w:val="468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spacing w:line="0" w:lineRule="atLeast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海洋</w:t>
            </w:r>
            <w:r w:rsidRPr="00427555">
              <w:rPr>
                <w:rFonts w:eastAsia="標楷體" w:hint="eastAsia"/>
                <w:color w:val="000000"/>
                <w:kern w:val="0"/>
                <w:sz w:val="20"/>
              </w:rPr>
              <w:t>科技</w:t>
            </w:r>
            <w:r w:rsidRPr="00427555">
              <w:rPr>
                <w:rFonts w:eastAsia="標楷體"/>
                <w:color w:val="000000"/>
                <w:kern w:val="0"/>
                <w:sz w:val="20"/>
              </w:rPr>
              <w:t>與</w:t>
            </w:r>
            <w:r w:rsidRPr="00427555">
              <w:rPr>
                <w:rFonts w:eastAsia="標楷體" w:hint="eastAsia"/>
                <w:color w:val="000000"/>
                <w:kern w:val="0"/>
                <w:sz w:val="20"/>
              </w:rPr>
              <w:t>文明發展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6</w:t>
            </w:r>
            <w:r w:rsidRPr="00427555">
              <w:rPr>
                <w:rFonts w:eastAsia="標楷體"/>
                <w:color w:val="000000"/>
                <w:sz w:val="20"/>
              </w:rPr>
              <w:t>學分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proofErr w:type="gramStart"/>
            <w:r w:rsidRPr="00427555">
              <w:rPr>
                <w:rFonts w:eastAsia="標楷體"/>
                <w:color w:val="0070C0"/>
                <w:sz w:val="18"/>
                <w:szCs w:val="18"/>
              </w:rPr>
              <w:t>（</w:t>
            </w:r>
            <w:proofErr w:type="gramEnd"/>
            <w:r w:rsidRPr="00427555">
              <w:rPr>
                <w:rFonts w:eastAsia="標楷體"/>
                <w:color w:val="0070C0"/>
                <w:sz w:val="18"/>
                <w:szCs w:val="18"/>
              </w:rPr>
              <w:t>每領域必修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70C0"/>
                <w:sz w:val="18"/>
                <w:szCs w:val="18"/>
              </w:rPr>
              <w:t>1</w:t>
            </w:r>
            <w:r w:rsidRPr="00427555">
              <w:rPr>
                <w:rFonts w:eastAsia="標楷體"/>
                <w:color w:val="0070C0"/>
                <w:sz w:val="18"/>
                <w:szCs w:val="18"/>
              </w:rPr>
              <w:t>門</w:t>
            </w:r>
            <w:proofErr w:type="gramStart"/>
            <w:r w:rsidRPr="00427555">
              <w:rPr>
                <w:rFonts w:eastAsia="標楷體"/>
                <w:color w:val="0070C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27555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海洋科技探索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)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4E59B1" w:rsidRPr="00427555" w:rsidTr="00C96AF3">
        <w:trPr>
          <w:gridAfter w:val="1"/>
          <w:wAfter w:w="50" w:type="dxa"/>
          <w:trHeight w:val="362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spacing w:line="0" w:lineRule="atLeast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 w:hint="eastAsia"/>
                <w:color w:val="000000"/>
                <w:kern w:val="0"/>
                <w:sz w:val="20"/>
              </w:rPr>
              <w:t>生命探索與在地關懷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27555">
              <w:rPr>
                <w:color w:val="000000"/>
              </w:rPr>
              <w:t xml:space="preserve">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生命與倫理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27555">
              <w:rPr>
                <w:color w:val="000000"/>
              </w:rPr>
              <w:t xml:space="preserve">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在地文化探源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4E59B1" w:rsidRPr="00427555" w:rsidTr="00C96AF3">
        <w:trPr>
          <w:gridAfter w:val="1"/>
          <w:wAfter w:w="50" w:type="dxa"/>
          <w:trHeight w:val="39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spacing w:line="0" w:lineRule="atLeast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創意創新</w:t>
            </w:r>
            <w:r w:rsidRPr="00427555">
              <w:rPr>
                <w:rFonts w:eastAsia="標楷體" w:hint="eastAsia"/>
                <w:color w:val="000000"/>
                <w:kern w:val="0"/>
                <w:sz w:val="20"/>
              </w:rPr>
              <w:t>與數位知能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三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27555">
              <w:rPr>
                <w:color w:val="000000"/>
              </w:rPr>
              <w:t xml:space="preserve">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創意與創新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三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27555">
              <w:rPr>
                <w:color w:val="000000"/>
              </w:rPr>
              <w:t xml:space="preserve"> 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4E59B1" w:rsidRPr="00427555" w:rsidTr="00C96AF3">
        <w:trPr>
          <w:gridAfter w:val="1"/>
          <w:wAfter w:w="50" w:type="dxa"/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spacing w:line="0" w:lineRule="atLeast"/>
              <w:jc w:val="both"/>
              <w:rPr>
                <w:rFonts w:eastAsia="標楷體"/>
                <w:strike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美感與</w:t>
            </w:r>
            <w:r w:rsidRPr="00427555">
              <w:rPr>
                <w:rFonts w:eastAsia="標楷體"/>
                <w:color w:val="000000"/>
                <w:sz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  <w:r w:rsidRPr="00427555">
              <w:rPr>
                <w:rFonts w:eastAsia="標楷體"/>
                <w:color w:val="000000"/>
                <w:sz w:val="20"/>
              </w:rPr>
              <w:t>10</w:t>
            </w:r>
            <w:r w:rsidRPr="00427555">
              <w:rPr>
                <w:rFonts w:eastAsia="標楷體"/>
                <w:color w:val="000000"/>
                <w:sz w:val="20"/>
              </w:rPr>
              <w:t>學分</w:t>
            </w:r>
          </w:p>
          <w:p w:rsidR="00CE1686" w:rsidRPr="00427555" w:rsidRDefault="00CE1686" w:rsidP="00CE1686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（5大課群至 少任選 3 課 群）</w:t>
            </w:r>
          </w:p>
          <w:p w:rsidR="004E59B1" w:rsidRPr="00427555" w:rsidRDefault="004E59B1" w:rsidP="00B374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8E2028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  <w:tc>
          <w:tcPr>
            <w:tcW w:w="5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E59B1" w:rsidRPr="00427555" w:rsidTr="00C96AF3">
        <w:trPr>
          <w:gridAfter w:val="1"/>
          <w:wAfter w:w="50" w:type="dxa"/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B1" w:rsidRPr="008E2028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="008E2028"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="008E2028"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="008E2028"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  <w:tc>
          <w:tcPr>
            <w:tcW w:w="5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9B1" w:rsidRPr="00427555" w:rsidRDefault="004E59B1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E2028" w:rsidRPr="00427555" w:rsidTr="00C96AF3">
        <w:trPr>
          <w:gridAfter w:val="1"/>
          <w:wAfter w:w="50" w:type="dxa"/>
          <w:trHeight w:val="469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8E2028" w:rsidRDefault="008E2028" w:rsidP="003F7A1A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  <w:tc>
          <w:tcPr>
            <w:tcW w:w="5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E2028" w:rsidRPr="00427555" w:rsidTr="00C96AF3">
        <w:trPr>
          <w:gridAfter w:val="1"/>
          <w:wAfter w:w="50" w:type="dxa"/>
          <w:trHeight w:val="419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8E2028" w:rsidRDefault="008E2028" w:rsidP="003F7A1A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  <w:tc>
          <w:tcPr>
            <w:tcW w:w="5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E2028" w:rsidRPr="00427555" w:rsidTr="00C96AF3">
        <w:trPr>
          <w:gridAfter w:val="1"/>
          <w:wAfter w:w="50" w:type="dxa"/>
          <w:trHeight w:val="411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全球</w:t>
            </w:r>
            <w:r w:rsidRPr="00427555">
              <w:rPr>
                <w:rFonts w:eastAsia="標楷體"/>
                <w:color w:val="000000"/>
                <w:sz w:val="20"/>
              </w:rPr>
              <w:t>與</w:t>
            </w:r>
            <w:r w:rsidRPr="00427555">
              <w:rPr>
                <w:rFonts w:eastAsia="標楷體" w:hint="eastAsia"/>
                <w:color w:val="000000"/>
                <w:sz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8E2028" w:rsidRDefault="008E2028" w:rsidP="008E202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E2028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5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E2028" w:rsidRPr="00427555" w:rsidTr="00C96AF3">
        <w:trPr>
          <w:gridAfter w:val="1"/>
          <w:wAfter w:w="50" w:type="dxa"/>
          <w:trHeight w:val="371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D0755C" w:rsidRDefault="008E2028" w:rsidP="004E59B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proofErr w:type="gramStart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跨課群認</w:t>
            </w:r>
            <w:proofErr w:type="gramEnd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列</w:t>
            </w:r>
          </w:p>
        </w:tc>
        <w:tc>
          <w:tcPr>
            <w:tcW w:w="1067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D0755C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sz w:val="20"/>
              </w:rPr>
            </w:pP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一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、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二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</w:p>
        </w:tc>
        <w:tc>
          <w:tcPr>
            <w:tcW w:w="54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28" w:rsidRPr="00427555" w:rsidRDefault="008E2028" w:rsidP="004E59B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2D23B6" w:rsidRPr="003175DC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340"/>
          <w:tblHeader/>
          <w:jc w:val="center"/>
        </w:trPr>
        <w:tc>
          <w:tcPr>
            <w:tcW w:w="4387" w:type="dxa"/>
            <w:gridSpan w:val="7"/>
            <w:vMerge w:val="restart"/>
            <w:shd w:val="clear" w:color="auto" w:fill="auto"/>
            <w:noWrap/>
            <w:vAlign w:val="center"/>
          </w:tcPr>
          <w:p w:rsidR="002D23B6" w:rsidRPr="003175DC" w:rsidRDefault="002D23B6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797" w:type="dxa"/>
            <w:gridSpan w:val="12"/>
            <w:shd w:val="clear" w:color="auto" w:fill="auto"/>
            <w:noWrap/>
            <w:vAlign w:val="center"/>
          </w:tcPr>
          <w:p w:rsidR="002D23B6" w:rsidRPr="003175DC" w:rsidRDefault="002D23B6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798" w:type="dxa"/>
            <w:gridSpan w:val="11"/>
            <w:shd w:val="clear" w:color="auto" w:fill="auto"/>
            <w:noWrap/>
            <w:vAlign w:val="center"/>
          </w:tcPr>
          <w:p w:rsidR="002D23B6" w:rsidRPr="003175DC" w:rsidRDefault="002D23B6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798" w:type="dxa"/>
            <w:gridSpan w:val="12"/>
            <w:shd w:val="clear" w:color="auto" w:fill="auto"/>
            <w:noWrap/>
            <w:vAlign w:val="center"/>
          </w:tcPr>
          <w:p w:rsidR="002D23B6" w:rsidRPr="003175DC" w:rsidRDefault="002D23B6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798" w:type="dxa"/>
            <w:gridSpan w:val="13"/>
            <w:shd w:val="clear" w:color="auto" w:fill="auto"/>
            <w:noWrap/>
            <w:vAlign w:val="center"/>
          </w:tcPr>
          <w:p w:rsidR="002D23B6" w:rsidRPr="003175DC" w:rsidRDefault="002D23B6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607FB4" w:rsidRPr="003175DC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340"/>
          <w:tblHeader/>
          <w:jc w:val="center"/>
        </w:trPr>
        <w:tc>
          <w:tcPr>
            <w:tcW w:w="4387" w:type="dxa"/>
            <w:gridSpan w:val="7"/>
            <w:vMerge/>
            <w:vAlign w:val="center"/>
          </w:tcPr>
          <w:p w:rsidR="00607FB4" w:rsidRPr="003175DC" w:rsidRDefault="00607FB4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8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399" w:type="dxa"/>
            <w:gridSpan w:val="5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399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399" w:type="dxa"/>
            <w:gridSpan w:val="6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7"/>
            <w:shd w:val="clear" w:color="auto" w:fill="auto"/>
            <w:noWrap/>
            <w:vAlign w:val="center"/>
          </w:tcPr>
          <w:p w:rsidR="00607FB4" w:rsidRPr="003175DC" w:rsidRDefault="00607FB4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B050CF" w:rsidRPr="003175DC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509"/>
          <w:tblHeader/>
          <w:jc w:val="center"/>
        </w:trPr>
        <w:tc>
          <w:tcPr>
            <w:tcW w:w="4387" w:type="dxa"/>
            <w:gridSpan w:val="7"/>
            <w:vMerge/>
            <w:vAlign w:val="center"/>
          </w:tcPr>
          <w:p w:rsidR="00B050CF" w:rsidRPr="003175DC" w:rsidRDefault="00B050CF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26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050CF" w:rsidRPr="00F30476" w:rsidRDefault="00B050CF" w:rsidP="007B7A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07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B050CF" w:rsidRPr="00F30476" w:rsidRDefault="00B050CF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</w:tr>
      <w:tr w:rsidR="009232B6" w:rsidRPr="006D1650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167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9232B6" w:rsidRPr="00932B0B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932B0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學院開設跨領域課程</w:t>
            </w:r>
          </w:p>
          <w:p w:rsidR="009232B6" w:rsidRPr="00785A4E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B6" w:rsidRPr="006B1068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選修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商務及管理學程</w:t>
            </w:r>
          </w:p>
        </w:tc>
        <w:tc>
          <w:tcPr>
            <w:tcW w:w="2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9232B6" w:rsidRDefault="009232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管理學/3/3(本學程必修)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物流管理/3/3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企業概論/3/3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資訊網路應用與認證/3/3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行銷管理/3/3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網路行銷/3/3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lastRenderedPageBreak/>
              <w:t>電子商務與法律/3/3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國際商法/3/3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商事法/3/3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國際貿易實務/3/3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基礎會計與財務報表分析/3/3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商業倫理/3/3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商務契約/3/3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個人投資理財/3/3</w:t>
            </w:r>
          </w:p>
          <w:p w:rsidR="009232B6" w:rsidRDefault="009232B6" w:rsidP="00C96AF3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風險管理導論/3/3</w:t>
            </w:r>
          </w:p>
          <w:p w:rsidR="009232B6" w:rsidRPr="006D1650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東協經貿及產業發展現況與問題/3/3</w:t>
            </w:r>
          </w:p>
        </w:tc>
      </w:tr>
      <w:tr w:rsidR="009232B6" w:rsidRPr="00384BF7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16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9232B6" w:rsidRPr="00785A4E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B6" w:rsidRPr="006B1068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會展與觀光學程</w:t>
            </w:r>
          </w:p>
        </w:tc>
        <w:tc>
          <w:tcPr>
            <w:tcW w:w="2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會展規劃與管理/3/3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會展實務問題與解決/3/3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旅遊實務/3/3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觀光心理與行為/3/3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觀光導遊領隊實務/3/3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商品展覽與介紹/3/3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服務品質管理/3/3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節慶觀光與社會經濟/3/3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東協文化概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</w:p>
          <w:p w:rsidR="009232B6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東協旅遊產業/3/3</w:t>
            </w:r>
          </w:p>
          <w:p w:rsidR="009232B6" w:rsidRPr="00384BF7" w:rsidRDefault="009232B6" w:rsidP="00C96AF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東協商業文化/3/3</w:t>
            </w:r>
          </w:p>
        </w:tc>
      </w:tr>
      <w:tr w:rsidR="009232B6" w:rsidRPr="009B4282" w:rsidTr="00C96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16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9232B6" w:rsidRPr="00785A4E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B6" w:rsidRPr="006B1068" w:rsidRDefault="009232B6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資訊科技應用學程</w:t>
            </w:r>
          </w:p>
        </w:tc>
        <w:tc>
          <w:tcPr>
            <w:tcW w:w="2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大數據商業應用分析/3/3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程式設計（一）/3/3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程式設計（二）/3/3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多媒體科技概論/2/2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翻譯科技與專案管理/3/3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數位剪輯與影像處理/3/3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動畫影片製作/3/3</w:t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科技應用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與文創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9232B6" w:rsidRDefault="009232B6" w:rsidP="00C96AF3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商務網站設計/3/3</w:t>
            </w:r>
          </w:p>
          <w:p w:rsidR="009232B6" w:rsidRPr="009B4282" w:rsidRDefault="009232B6" w:rsidP="00C96AF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科技創新/2/2</w:t>
            </w:r>
          </w:p>
        </w:tc>
      </w:tr>
    </w:tbl>
    <w:p w:rsidR="00376923" w:rsidRDefault="00376923">
      <w:r>
        <w:br w:type="page"/>
      </w: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104"/>
        <w:gridCol w:w="871"/>
        <w:gridCol w:w="2357"/>
        <w:gridCol w:w="848"/>
        <w:gridCol w:w="301"/>
        <w:gridCol w:w="302"/>
        <w:gridCol w:w="815"/>
        <w:gridCol w:w="292"/>
        <w:gridCol w:w="292"/>
        <w:gridCol w:w="835"/>
        <w:gridCol w:w="283"/>
        <w:gridCol w:w="283"/>
        <w:gridCol w:w="852"/>
        <w:gridCol w:w="273"/>
        <w:gridCol w:w="274"/>
        <w:gridCol w:w="728"/>
        <w:gridCol w:w="335"/>
        <w:gridCol w:w="336"/>
        <w:gridCol w:w="747"/>
        <w:gridCol w:w="326"/>
        <w:gridCol w:w="326"/>
        <w:gridCol w:w="765"/>
        <w:gridCol w:w="317"/>
        <w:gridCol w:w="317"/>
        <w:gridCol w:w="784"/>
        <w:gridCol w:w="307"/>
        <w:gridCol w:w="260"/>
        <w:gridCol w:w="48"/>
      </w:tblGrid>
      <w:tr w:rsidR="00C96AF3" w:rsidTr="003F7A1A">
        <w:trPr>
          <w:gridAfter w:val="1"/>
          <w:wAfter w:w="48" w:type="dxa"/>
          <w:trHeight w:val="340"/>
          <w:tblHeader/>
          <w:jc w:val="center"/>
        </w:trPr>
        <w:tc>
          <w:tcPr>
            <w:tcW w:w="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C96AF3" w:rsidTr="003F7A1A">
        <w:trPr>
          <w:gridAfter w:val="1"/>
          <w:wAfter w:w="48" w:type="dxa"/>
          <w:trHeight w:val="340"/>
          <w:tblHeader/>
          <w:jc w:val="center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96AF3" w:rsidTr="003F7A1A">
        <w:trPr>
          <w:gridAfter w:val="1"/>
          <w:wAfter w:w="48" w:type="dxa"/>
          <w:trHeight w:val="509"/>
          <w:tblHeader/>
          <w:jc w:val="center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96AF3" w:rsidRPr="005C349E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96AF3" w:rsidRPr="005C349E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C96AF3" w:rsidRPr="00BF780C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6AF3" w:rsidRPr="00BF780C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96AF3" w:rsidRPr="00EB3881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96AF3" w:rsidRPr="00EB3881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 w:val="restart"/>
            <w:vAlign w:val="center"/>
          </w:tcPr>
          <w:p w:rsidR="00C96AF3" w:rsidRPr="00785A4E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71" w:type="dxa"/>
            <w:vMerge w:val="restart"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2357" w:type="dxa"/>
            <w:vMerge w:val="restart"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應修學分數36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中級英語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聽講I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中級英語聽講II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中高級英語聽講I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中高級英語聽講II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英文散文選讀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中級英文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寫作I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5C349E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中級英文寫作II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BF780C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中高級英文寫作I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BF780C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中高級英文寫作II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語言學概論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翻譯理論與實務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C349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英語學習與專業探索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F95C71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95C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</w:t>
            </w:r>
            <w:r w:rsidR="00F95C71" w:rsidRPr="00F95C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</w:t>
            </w:r>
            <w:r w:rsidRPr="00F95C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修辭</w:t>
            </w:r>
          </w:p>
        </w:tc>
        <w:tc>
          <w:tcPr>
            <w:tcW w:w="292" w:type="dxa"/>
            <w:shd w:val="clear" w:color="auto" w:fill="auto"/>
          </w:tcPr>
          <w:p w:rsidR="00C96AF3" w:rsidRPr="00F95C71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95C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F95C71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95C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翻譯練習I</w:t>
            </w:r>
          </w:p>
          <w:p w:rsidR="00C96AF3" w:rsidRPr="00BF780C" w:rsidRDefault="00C96AF3" w:rsidP="003F7A1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翻譯練習II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2357" w:type="dxa"/>
            <w:vMerge w:val="restart"/>
            <w:vAlign w:val="center"/>
          </w:tcPr>
          <w:p w:rsidR="00C96AF3" w:rsidRPr="00962351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應修學分數64-12</w:t>
            </w:r>
          </w:p>
        </w:tc>
        <w:tc>
          <w:tcPr>
            <w:tcW w:w="84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英語發音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練習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電影英文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新聞英語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科技英文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英語公眾演說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全球議題與趨勢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C96AF3" w:rsidRPr="00784205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8420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法律英文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英語能力檢定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英文文法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進階英文文法</w:t>
            </w:r>
          </w:p>
        </w:tc>
        <w:tc>
          <w:tcPr>
            <w:tcW w:w="292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英國歷史與文化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FA6E88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美國歷史與文化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EB3881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英譯中文名著選讀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英國文學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8420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美國文學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歐洲文學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英文閱讀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策略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進階英文字彙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英美文學概論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英詩選讀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A137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進階逐步口譯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8420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文學翻譯入門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E52D16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機器翻譯與翻譯記憶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希臘羅馬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神話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BF780C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英文短篇小說選讀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視譯與</w:t>
            </w:r>
            <w:proofErr w:type="gramEnd"/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口譯入門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FA6E88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初級逐步口譯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38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電腦輔助語言教學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</w:t>
            </w:r>
            <w:proofErr w:type="gramStart"/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語言與心理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聖經文學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英文戲劇選讀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外語教學技巧與教案設計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兒童文學與繪本</w:t>
            </w:r>
            <w:proofErr w:type="gramEnd"/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教學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4DD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商務英文寫作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英語測驗與評量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自然語言處理入門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語料庫理論與實務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商務軟體</w:t>
            </w:r>
          </w:p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769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</w:t>
            </w: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外語教學法概論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導</w:t>
            </w:r>
            <w:proofErr w:type="gramStart"/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覽</w:t>
            </w:r>
            <w:proofErr w:type="gramEnd"/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A6E8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觀光英語</w:t>
            </w: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4DD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財經英文</w:t>
            </w:r>
          </w:p>
          <w:p w:rsidR="00C96AF3" w:rsidRPr="00C04DD6" w:rsidRDefault="00C96AF3" w:rsidP="003F7A1A">
            <w:pPr>
              <w:tabs>
                <w:tab w:val="left" w:pos="438"/>
              </w:tabs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ab/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程式設計與語言應用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C96AF3" w:rsidRP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6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職場英語溝通</w:t>
            </w:r>
          </w:p>
        </w:tc>
        <w:tc>
          <w:tcPr>
            <w:tcW w:w="317" w:type="dxa"/>
            <w:shd w:val="clear" w:color="auto" w:fill="auto"/>
          </w:tcPr>
          <w:p w:rsidR="00C96AF3" w:rsidRP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6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C96AF3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6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會議與談判英語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78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國際禮儀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應用英語暑期短期實習</w:t>
            </w:r>
          </w:p>
        </w:tc>
        <w:tc>
          <w:tcPr>
            <w:tcW w:w="283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應用</w:t>
            </w:r>
            <w:proofErr w:type="gramStart"/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英語寒期實習</w:t>
            </w:r>
            <w:proofErr w:type="gramEnd"/>
          </w:p>
        </w:tc>
        <w:tc>
          <w:tcPr>
            <w:tcW w:w="273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1</w:t>
            </w:r>
          </w:p>
        </w:tc>
        <w:tc>
          <w:tcPr>
            <w:tcW w:w="274" w:type="dxa"/>
            <w:shd w:val="clear" w:color="auto" w:fill="auto"/>
          </w:tcPr>
          <w:p w:rsidR="00C96AF3" w:rsidRPr="004579D4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4579D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4DD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7" w:type="dxa"/>
            <w:shd w:val="clear" w:color="auto" w:fill="auto"/>
          </w:tcPr>
          <w:p w:rsidR="00C96AF3" w:rsidRDefault="00C96AF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商務英語簡報</w:t>
            </w:r>
          </w:p>
        </w:tc>
        <w:tc>
          <w:tcPr>
            <w:tcW w:w="326" w:type="dxa"/>
            <w:shd w:val="clear" w:color="auto" w:fill="auto"/>
          </w:tcPr>
          <w:p w:rsidR="00C96AF3" w:rsidRDefault="00C96AF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Default="00C96AF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商展英語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96AF3" w:rsidRPr="00E52D16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4DD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7" w:type="dxa"/>
            <w:shd w:val="clear" w:color="auto" w:fill="auto"/>
          </w:tcPr>
          <w:p w:rsidR="00C96AF3" w:rsidRPr="00FB4030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C96AF3" w:rsidRPr="003C1B1D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52D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 II</w:t>
            </w: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B403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應用英語暑期實習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96AF3" w:rsidRPr="009B4282" w:rsidTr="003F7A1A">
        <w:trPr>
          <w:trHeight w:val="167"/>
          <w:jc w:val="center"/>
        </w:trPr>
        <w:tc>
          <w:tcPr>
            <w:tcW w:w="1104" w:type="dxa"/>
            <w:vMerge/>
            <w:vAlign w:val="center"/>
          </w:tcPr>
          <w:p w:rsidR="00C96AF3" w:rsidRPr="003175DC" w:rsidRDefault="00C96AF3" w:rsidP="003F7A1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1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C96AF3" w:rsidRDefault="00C96AF3" w:rsidP="003F7A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C1B1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 I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C96AF3" w:rsidRPr="001C236A" w:rsidRDefault="00C96AF3" w:rsidP="003F7A1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133920" w:rsidRPr="00D65692" w:rsidRDefault="00C96AF3" w:rsidP="00D65692">
      <w:pPr>
        <w:spacing w:beforeLines="50" w:before="180"/>
        <w:rPr>
          <w:rFonts w:ascii="標楷體" w:eastAsia="標楷體" w:hAnsi="標楷體"/>
          <w:b/>
          <w:color w:val="000000"/>
          <w:sz w:val="20"/>
          <w:szCs w:val="20"/>
        </w:rPr>
      </w:pPr>
      <w:r w:rsidRPr="00D65692">
        <w:rPr>
          <w:rFonts w:ascii="標楷體" w:eastAsia="標楷體" w:hAnsi="標楷體" w:hint="eastAsia"/>
          <w:b/>
        </w:rPr>
        <w:t>備註: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一、 畢業總學分數為128 學分。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二、 必修 36 學分，選修 64 學分。（不含校共同必修課程及通識課程的學分數）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三、 校共同必修課程及通識課程 28 學分；相關規定依據本校「共同教育課程實施辦法」、「共同教育課程結構規劃表」及「語言教學實施要點」。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四、 須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修滿英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(外)語8學分，本國籍學生(應用英語系除外)英語畢業門檻為等同CEFR B1以上程度之校外英檢成績，或通過校內英語畢業門檻檢定考試。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lastRenderedPageBreak/>
        <w:t>多益成績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達550分(或等同CEFR B1等級)以上者得免修大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一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實用英文(4學分)；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多益成績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達785分(或等同CEFR B2等級)以上者得免修大一、大二實用英文(8學分)，但須選修主題式英語或其他外語課程補足語言畢業學分數。其他外語課程請參閱外語教育中心課程結構規劃表。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五、 學生修讀所屬學院之「學院共同課程」應認列為本系專業課程學分；修讀所屬學院之「學院跨領域課程」或其他學院開課之課程，則認列為外系課程學分。</w:t>
      </w:r>
    </w:p>
    <w:p w:rsidR="00B26CEC" w:rsidRPr="0032331F" w:rsidRDefault="00B26CEC" w:rsidP="0032331F">
      <w:pPr>
        <w:snapToGrid w:val="0"/>
        <w:spacing w:line="300" w:lineRule="exact"/>
        <w:ind w:leftChars="236" w:left="1131" w:rightChars="105" w:right="252" w:hangingChars="257" w:hanging="56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六、 系所訂定條件（學程、檢定、證照、承認外系學分及其他）：</w:t>
      </w:r>
    </w:p>
    <w:p w:rsidR="00B26CEC" w:rsidRPr="0032331F" w:rsidRDefault="00B26CEC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本系四技必修專業課程36學分，選修64學分，包含:專業選修課程至少42學分、外語學院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學程必選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12學分、承認外系課程至多10學分。</w:t>
      </w:r>
    </w:p>
    <w:p w:rsidR="00B26CEC" w:rsidRPr="0032331F" w:rsidRDefault="00B26CEC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本系四技學生修習校共同必修課程時，須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修讀非英語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之外語課程8學分。相關規定請見「語言教學實施要點」。</w:t>
      </w:r>
    </w:p>
    <w:p w:rsidR="00B26CEC" w:rsidRPr="0032331F" w:rsidRDefault="00B26CEC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本系學生須修讀外語學院開設之三大學程任一學程之課程，且須至少修畢12學分，方可取得學程證明及滿足畢業條件。相關規定請見「外語學院學程實施要點」。</w:t>
      </w:r>
    </w:p>
    <w:p w:rsidR="00ED5927" w:rsidRPr="0032331F" w:rsidRDefault="00ED5927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FF0000"/>
          <w:sz w:val="22"/>
          <w:szCs w:val="20"/>
        </w:rPr>
      </w:pPr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本系設有專業英語應用</w:t>
      </w:r>
      <w:proofErr w:type="gramStart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大學程: 「應用語言學與英語教學」、「口譯</w:t>
      </w:r>
      <w:proofErr w:type="gramStart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與筆譯</w:t>
      </w:r>
      <w:proofErr w:type="gramEnd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」及「英語商務溝通與應用」。四技</w:t>
      </w:r>
      <w:proofErr w:type="gramStart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學生得修讀本</w:t>
      </w:r>
      <w:proofErr w:type="gramEnd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系專業英語應用</w:t>
      </w:r>
      <w:proofErr w:type="gramStart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大學程，凡</w:t>
      </w:r>
      <w:proofErr w:type="gramStart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修畢任</w:t>
      </w:r>
      <w:proofErr w:type="gramEnd"/>
      <w:r w:rsidRPr="0032331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一學程15學分且成績及格者，本系給予該學程修課証明 (三大學程課程模組請見附件)。</w:t>
      </w:r>
    </w:p>
    <w:p w:rsidR="00B26CEC" w:rsidRPr="0032331F" w:rsidRDefault="00B26CEC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本系學生須通過全民英檢(GEPT)中高級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或多益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B26CEC" w:rsidRPr="0032331F" w:rsidRDefault="00B26CEC" w:rsidP="00D65692">
      <w:pPr>
        <w:pStyle w:val="aa"/>
        <w:numPr>
          <w:ilvl w:val="0"/>
          <w:numId w:val="2"/>
        </w:numPr>
        <w:snapToGrid w:val="0"/>
        <w:spacing w:line="300" w:lineRule="exact"/>
        <w:ind w:leftChars="471" w:left="155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其他:</w:t>
      </w:r>
    </w:p>
    <w:p w:rsidR="00B26CEC" w:rsidRPr="0032331F" w:rsidRDefault="00B26CEC" w:rsidP="00D65692">
      <w:pPr>
        <w:snapToGrid w:val="0"/>
        <w:spacing w:line="300" w:lineRule="exact"/>
        <w:ind w:leftChars="650" w:left="198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(1) 學分欄位中，以『2/3』出現之數字，即表示該課程為2學分，上課3小時。</w:t>
      </w:r>
    </w:p>
    <w:p w:rsidR="00B26CEC" w:rsidRPr="0032331F" w:rsidRDefault="00B26CEC" w:rsidP="00D65692">
      <w:pPr>
        <w:snapToGrid w:val="0"/>
        <w:spacing w:line="300" w:lineRule="exact"/>
        <w:ind w:leftChars="650" w:left="198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(2) 本系學生對原排必修課程如有特殊原因要異動時，學生須提出申請經任課教師同意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後方得異動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，違者依本校「學生獎懲辦法」予以申誡1次處分。</w:t>
      </w:r>
    </w:p>
    <w:p w:rsidR="00B26CEC" w:rsidRPr="0032331F" w:rsidRDefault="00B26CEC" w:rsidP="00D65692">
      <w:pPr>
        <w:snapToGrid w:val="0"/>
        <w:spacing w:line="300" w:lineRule="exact"/>
        <w:ind w:leftChars="650" w:left="1985" w:rightChars="105" w:right="252" w:hangingChars="193" w:hanging="425"/>
        <w:rPr>
          <w:rFonts w:ascii="標楷體" w:eastAsia="標楷體" w:hAnsi="標楷體"/>
          <w:color w:val="000000"/>
          <w:sz w:val="22"/>
          <w:szCs w:val="20"/>
        </w:rPr>
      </w:pPr>
      <w:r w:rsidRPr="0032331F">
        <w:rPr>
          <w:rFonts w:ascii="標楷體" w:eastAsia="標楷體" w:hAnsi="標楷體"/>
          <w:color w:val="000000"/>
          <w:sz w:val="22"/>
          <w:szCs w:val="20"/>
        </w:rPr>
        <w:t xml:space="preserve">(3) 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本系四</w:t>
      </w:r>
      <w:proofErr w:type="gramStart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技僑生</w:t>
      </w:r>
      <w:proofErr w:type="gramEnd"/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、外國學生得免修「翻譯練習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I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」、「翻譯練習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II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」、「翻譯理論與實務」</w:t>
      </w:r>
      <w:r w:rsidR="004750F6" w:rsidRPr="0032331F">
        <w:rPr>
          <w:rFonts w:ascii="標楷體" w:eastAsia="標楷體" w:hAnsi="標楷體" w:hint="eastAsia"/>
          <w:color w:val="000000"/>
          <w:sz w:val="22"/>
          <w:szCs w:val="20"/>
        </w:rPr>
        <w:t>三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門必修課，惟須以修習本系專業選修二門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2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學分及一門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3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學分課程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(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實習與實務專題課程除外</w:t>
      </w:r>
      <w:r w:rsidRPr="0032331F">
        <w:rPr>
          <w:rFonts w:ascii="標楷體" w:eastAsia="標楷體" w:hAnsi="標楷體"/>
          <w:color w:val="000000"/>
          <w:sz w:val="22"/>
          <w:szCs w:val="20"/>
        </w:rPr>
        <w:t>)</w:t>
      </w:r>
      <w:r w:rsidRPr="0032331F">
        <w:rPr>
          <w:rFonts w:ascii="標楷體" w:eastAsia="標楷體" w:hAnsi="標楷體" w:hint="eastAsia"/>
          <w:color w:val="000000"/>
          <w:sz w:val="22"/>
          <w:szCs w:val="20"/>
        </w:rPr>
        <w:t>，來補足畢業學分數。</w:t>
      </w:r>
    </w:p>
    <w:p w:rsidR="00BB25C3" w:rsidRPr="0032331F" w:rsidRDefault="00B26CEC" w:rsidP="00D65692">
      <w:pPr>
        <w:snapToGrid w:val="0"/>
        <w:spacing w:line="300" w:lineRule="exact"/>
        <w:ind w:leftChars="650" w:left="1985" w:rightChars="105" w:right="252" w:hangingChars="193" w:hanging="425"/>
        <w:rPr>
          <w:rFonts w:ascii="標楷體" w:eastAsia="標楷體" w:hAnsi="標楷體"/>
          <w:color w:val="000000" w:themeColor="text1"/>
          <w:sz w:val="22"/>
        </w:rPr>
      </w:pPr>
      <w:r w:rsidRPr="0032331F">
        <w:rPr>
          <w:rFonts w:ascii="標楷體" w:eastAsia="標楷體" w:hAnsi="標楷體"/>
          <w:color w:val="000000"/>
          <w:sz w:val="22"/>
          <w:szCs w:val="20"/>
        </w:rPr>
        <w:t xml:space="preserve">(4) </w:t>
      </w:r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四技學生以英語為母語或近似以英語為母語者，得</w:t>
      </w:r>
      <w:r w:rsidR="003851C4" w:rsidRPr="0032331F">
        <w:rPr>
          <w:rFonts w:ascii="標楷體" w:eastAsia="標楷體" w:hAnsi="標楷體" w:hint="eastAsia"/>
          <w:color w:val="000000" w:themeColor="text1"/>
          <w:sz w:val="22"/>
        </w:rPr>
        <w:t>申請</w:t>
      </w:r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免修本系大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及大二聽講課程共</w:t>
      </w:r>
      <w:r w:rsidR="00347A92" w:rsidRPr="0032331F">
        <w:rPr>
          <w:rFonts w:ascii="標楷體" w:eastAsia="標楷體" w:hAnsi="標楷體"/>
          <w:color w:val="000000" w:themeColor="text1"/>
          <w:sz w:val="22"/>
        </w:rPr>
        <w:t>8</w:t>
      </w:r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學分；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學生多益成績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800分(含)以上者，得申請免修本系大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聽講課程共4學分；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學生多益成績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850分(含)以上者，</w:t>
      </w:r>
      <w:r w:rsidR="00347A92" w:rsidRPr="0032331F">
        <w:rPr>
          <w:rFonts w:ascii="標楷體" w:eastAsia="標楷體" w:hAnsi="標楷體" w:hint="eastAsia"/>
          <w:color w:val="000000" w:themeColor="text1"/>
          <w:kern w:val="0"/>
          <w:sz w:val="22"/>
        </w:rPr>
        <w:t>得申請免修本系大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kern w:val="0"/>
          <w:sz w:val="22"/>
        </w:rPr>
        <w:t>一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kern w:val="0"/>
          <w:sz w:val="22"/>
        </w:rPr>
        <w:t>及大二聽講課程共8學分。</w:t>
      </w:r>
      <w:proofErr w:type="gramStart"/>
      <w:r w:rsidR="00347A92" w:rsidRPr="0032331F">
        <w:rPr>
          <w:rFonts w:ascii="標楷體" w:eastAsia="標楷體" w:hAnsi="標楷體" w:hint="eastAsia"/>
          <w:color w:val="000000" w:themeColor="text1"/>
          <w:kern w:val="0"/>
          <w:sz w:val="22"/>
        </w:rPr>
        <w:t>免修上開</w:t>
      </w:r>
      <w:proofErr w:type="gramEnd"/>
      <w:r w:rsidR="00347A92" w:rsidRPr="0032331F">
        <w:rPr>
          <w:rFonts w:ascii="標楷體" w:eastAsia="標楷體" w:hAnsi="標楷體" w:hint="eastAsia"/>
          <w:color w:val="000000" w:themeColor="text1"/>
          <w:kern w:val="0"/>
          <w:sz w:val="22"/>
        </w:rPr>
        <w:t>課程須</w:t>
      </w:r>
      <w:r w:rsidR="00347A92" w:rsidRPr="0032331F">
        <w:rPr>
          <w:rFonts w:ascii="標楷體" w:eastAsia="標楷體" w:hAnsi="標楷體" w:hint="eastAsia"/>
          <w:color w:val="000000" w:themeColor="text1"/>
          <w:sz w:val="22"/>
        </w:rPr>
        <w:t>由學生提出申請，並經本系「免修聽講課程審查小組」審查通過後方得免修，但學生仍須修習本系專業選修課程以補足畢業學分數。</w:t>
      </w:r>
    </w:p>
    <w:p w:rsidR="004750F6" w:rsidRDefault="004750F6" w:rsidP="00D65692">
      <w:pPr>
        <w:snapToGrid w:val="0"/>
        <w:spacing w:line="300" w:lineRule="exact"/>
        <w:ind w:leftChars="471" w:left="1516" w:hangingChars="193" w:hanging="386"/>
        <w:rPr>
          <w:rFonts w:ascii="標楷體" w:eastAsia="標楷體" w:hAnsi="標楷體"/>
          <w:color w:val="000000" w:themeColor="text1"/>
          <w:sz w:val="20"/>
        </w:rPr>
      </w:pPr>
    </w:p>
    <w:p w:rsidR="004750F6" w:rsidRDefault="004750F6">
      <w:pPr>
        <w:widowControl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4750F6" w:rsidRPr="00E17730" w:rsidRDefault="004750F6" w:rsidP="004750F6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8E23" wp14:editId="6D79A1D0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1A" w:rsidRPr="00E17730" w:rsidRDefault="003F7A1A" w:rsidP="004750F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4750F6" w:rsidRPr="00E17730" w:rsidRDefault="004750F6" w:rsidP="004750F6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r>
        <w:rPr>
          <w:rFonts w:eastAsia="標楷體" w:hint="eastAsia"/>
          <w:b/>
          <w:sz w:val="28"/>
        </w:rPr>
        <w:t>三大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</w:t>
      </w:r>
      <w:r>
        <w:rPr>
          <w:rFonts w:eastAsia="標楷體" w:hint="eastAsia"/>
          <w:b/>
        </w:rPr>
        <w:t>09</w:t>
      </w:r>
      <w:r w:rsidRPr="00E17730">
        <w:rPr>
          <w:rFonts w:eastAsia="標楷體" w:hint="eastAsia"/>
          <w:b/>
        </w:rPr>
        <w:t>學年</w:t>
      </w:r>
      <w:r w:rsidR="00FA6739">
        <w:rPr>
          <w:rFonts w:eastAsia="標楷體" w:hint="eastAsia"/>
          <w:b/>
        </w:rPr>
        <w:t>四技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4750F6" w:rsidRPr="00E17730" w:rsidRDefault="004750F6" w:rsidP="004750F6">
      <w:pPr>
        <w:pStyle w:val="aa"/>
        <w:numPr>
          <w:ilvl w:val="0"/>
          <w:numId w:val="4"/>
        </w:numPr>
        <w:snapToGrid w:val="0"/>
        <w:spacing w:beforeLines="50" w:before="180" w:afterLines="50" w:after="180" w:line="300" w:lineRule="exact"/>
        <w:ind w:leftChars="0" w:left="709" w:rightChars="105" w:right="252" w:hanging="340"/>
        <w:rPr>
          <w:rFonts w:ascii="標楷體" w:eastAsia="標楷體" w:hAnsi="標楷體"/>
          <w:szCs w:val="20"/>
        </w:rPr>
      </w:pPr>
      <w:r w:rsidRPr="00E17730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E17730">
        <w:rPr>
          <w:rFonts w:ascii="標楷體" w:eastAsia="標楷體" w:hAnsi="標楷體" w:hint="eastAsia"/>
          <w:szCs w:val="20"/>
        </w:rPr>
        <w:t>與筆譯</w:t>
      </w:r>
      <w:proofErr w:type="gramEnd"/>
      <w:r w:rsidRPr="00E17730">
        <w:rPr>
          <w:rFonts w:ascii="標楷體" w:eastAsia="標楷體" w:hAnsi="標楷體" w:hint="eastAsia"/>
          <w:szCs w:val="20"/>
        </w:rPr>
        <w:t>」及「英語商務溝通與應用」。四技</w:t>
      </w:r>
      <w:proofErr w:type="gramStart"/>
      <w:r w:rsidRPr="00E17730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E17730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E17730">
        <w:rPr>
          <w:rFonts w:ascii="標楷體" w:eastAsia="標楷體" w:hAnsi="標楷體" w:hint="eastAsia"/>
          <w:szCs w:val="20"/>
        </w:rPr>
        <w:t>修畢任</w:t>
      </w:r>
      <w:proofErr w:type="gramEnd"/>
      <w:r w:rsidRPr="00E17730">
        <w:rPr>
          <w:rFonts w:ascii="標楷體" w:eastAsia="標楷體" w:hAnsi="標楷體" w:hint="eastAsia"/>
          <w:szCs w:val="20"/>
        </w:rPr>
        <w:t>一學程</w:t>
      </w:r>
      <w:r w:rsidRPr="001B06AE">
        <w:rPr>
          <w:rFonts w:ascii="標楷體" w:eastAsia="標楷體" w:hAnsi="標楷體" w:hint="eastAsia"/>
          <w:b/>
          <w:szCs w:val="20"/>
          <w:u w:val="single"/>
        </w:rPr>
        <w:t>15學分</w:t>
      </w:r>
      <w:r w:rsidRPr="00E17730">
        <w:rPr>
          <w:rFonts w:ascii="標楷體" w:eastAsia="標楷體" w:hAnsi="標楷體" w:hint="eastAsia"/>
          <w:szCs w:val="20"/>
        </w:rPr>
        <w:t>且成績及格者，本系給予該學程修課証明</w:t>
      </w:r>
      <w:r w:rsidR="002856EE">
        <w:rPr>
          <w:rFonts w:ascii="標楷體" w:eastAsia="標楷體" w:hAnsi="標楷體" w:hint="eastAsia"/>
          <w:szCs w:val="20"/>
        </w:rPr>
        <w:t>。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32"/>
        <w:gridCol w:w="454"/>
        <w:gridCol w:w="454"/>
        <w:gridCol w:w="891"/>
        <w:gridCol w:w="3232"/>
        <w:gridCol w:w="454"/>
        <w:gridCol w:w="454"/>
        <w:gridCol w:w="894"/>
        <w:gridCol w:w="3232"/>
        <w:gridCol w:w="454"/>
        <w:gridCol w:w="454"/>
        <w:gridCol w:w="821"/>
      </w:tblGrid>
      <w:tr w:rsidR="004750F6" w:rsidRPr="00065977" w:rsidTr="003F7A1A">
        <w:trPr>
          <w:trHeight w:val="536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50F6" w:rsidRPr="00065977" w:rsidRDefault="004750F6" w:rsidP="003F7A1A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50F6" w:rsidRPr="00065977" w:rsidRDefault="004750F6" w:rsidP="003F7A1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50F6" w:rsidRPr="00065977" w:rsidRDefault="004750F6" w:rsidP="003F7A1A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50F6" w:rsidRPr="00065977" w:rsidRDefault="004750F6" w:rsidP="003F7A1A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4750F6" w:rsidRPr="00065977" w:rsidTr="003F7A1A"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065977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065977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065977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4750F6" w:rsidRPr="00065977" w:rsidRDefault="004750F6" w:rsidP="003F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4750F6" w:rsidTr="00BF0CBE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商務軟體應用</w:t>
            </w:r>
            <w:r w:rsidRPr="00401803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401803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Applications of Business software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1803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1803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1803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4750F6" w:rsidTr="00BF0CBE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外語教學法概論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Methods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4750F6" w:rsidTr="00BF0CBE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外語教學技巧與教案設計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Skills and Lesson Plan 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587709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404541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4750F6" w:rsidRP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750F6" w:rsidRPr="00DE4BFE" w:rsidRDefault="004750F6" w:rsidP="003F7A1A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4750F6" w:rsidRPr="00DE4BFE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404541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4750F6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商務英語簡報</w:t>
            </w:r>
            <w:r w:rsidRPr="004750F6">
              <w:rPr>
                <w:rFonts w:eastAsia="標楷體"/>
                <w:sz w:val="20"/>
              </w:rPr>
              <w:t xml:space="preserve">  </w:t>
            </w:r>
          </w:p>
          <w:p w:rsidR="004750F6" w:rsidRPr="004750F6" w:rsidRDefault="004750F6" w:rsidP="004750F6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大三下</w:t>
            </w:r>
          </w:p>
        </w:tc>
      </w:tr>
      <w:tr w:rsidR="004750F6" w:rsidRP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50F6" w:rsidRPr="004750F6" w:rsidRDefault="004750F6" w:rsidP="003F7A1A">
            <w:pPr>
              <w:snapToGrid w:val="0"/>
            </w:pPr>
            <w:r w:rsidRPr="004750F6">
              <w:rPr>
                <w:rFonts w:eastAsia="標楷體" w:hint="eastAsia"/>
                <w:sz w:val="20"/>
              </w:rPr>
              <w:t>程式設計與語言應用</w:t>
            </w:r>
            <w:r w:rsidRPr="004750F6">
              <w:t xml:space="preserve"> </w:t>
            </w:r>
          </w:p>
          <w:p w:rsidR="004750F6" w:rsidRPr="004750F6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大三下</w:t>
            </w:r>
          </w:p>
        </w:tc>
      </w:tr>
      <w:tr w:rsidR="004750F6" w:rsidRP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4750F6" w:rsidRPr="00DE4BFE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4750F6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職場英語溝通</w:t>
            </w:r>
            <w:r w:rsidRPr="004750F6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4750F6" w:rsidRDefault="004750F6" w:rsidP="004750F6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750F6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大四上</w:t>
            </w:r>
          </w:p>
        </w:tc>
      </w:tr>
      <w:tr w:rsidR="004750F6" w:rsidTr="003F7A1A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機器翻譯與翻譯記憶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Machine Translation and Translation Memory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4750F6" w:rsidTr="003F7A1A"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50F6" w:rsidRPr="0078069A" w:rsidRDefault="004750F6" w:rsidP="003F7A1A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4750F6" w:rsidRPr="00DE4BFE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4750F6" w:rsidRPr="00DE4BFE" w:rsidRDefault="004750F6" w:rsidP="003F7A1A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4750F6" w:rsidRPr="00DE4BFE" w:rsidRDefault="004750F6" w:rsidP="003F7A1A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50F6" w:rsidRDefault="004750F6" w:rsidP="003F7A1A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750F6" w:rsidRPr="00404541" w:rsidRDefault="004750F6" w:rsidP="003F7A1A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4750F6" w:rsidRPr="00E05EE6" w:rsidRDefault="004750F6" w:rsidP="006A193A">
      <w:pPr>
        <w:snapToGrid w:val="0"/>
        <w:spacing w:line="300" w:lineRule="exact"/>
        <w:ind w:left="2" w:hanging="1"/>
        <w:rPr>
          <w:rFonts w:ascii="標楷體" w:eastAsia="標楷體" w:hAnsi="標楷體"/>
          <w:color w:val="000000" w:themeColor="text1"/>
          <w:sz w:val="16"/>
          <w:szCs w:val="20"/>
        </w:rPr>
      </w:pPr>
    </w:p>
    <w:sectPr w:rsidR="004750F6" w:rsidRPr="00E05EE6" w:rsidSect="006A193A">
      <w:pgSz w:w="16838" w:h="11906" w:orient="landscape"/>
      <w:pgMar w:top="851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28" w:rsidRDefault="006B2B28" w:rsidP="00B000F1">
      <w:r>
        <w:separator/>
      </w:r>
    </w:p>
  </w:endnote>
  <w:endnote w:type="continuationSeparator" w:id="0">
    <w:p w:rsidR="006B2B28" w:rsidRDefault="006B2B28" w:rsidP="00B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28" w:rsidRDefault="006B2B28" w:rsidP="00B000F1">
      <w:r>
        <w:separator/>
      </w:r>
    </w:p>
  </w:footnote>
  <w:footnote w:type="continuationSeparator" w:id="0">
    <w:p w:rsidR="006B2B28" w:rsidRDefault="006B2B28" w:rsidP="00B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E2296A"/>
    <w:multiLevelType w:val="hybridMultilevel"/>
    <w:tmpl w:val="B3623D58"/>
    <w:lvl w:ilvl="0" w:tplc="8E8E5B3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">
    <w:nsid w:val="48A118F9"/>
    <w:multiLevelType w:val="hybridMultilevel"/>
    <w:tmpl w:val="E7B008D8"/>
    <w:lvl w:ilvl="0" w:tplc="176E2F88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">
    <w:nsid w:val="7B3A300B"/>
    <w:multiLevelType w:val="hybridMultilevel"/>
    <w:tmpl w:val="8376C50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00004"/>
    <w:rsid w:val="00014520"/>
    <w:rsid w:val="0003044D"/>
    <w:rsid w:val="000757A2"/>
    <w:rsid w:val="0008606F"/>
    <w:rsid w:val="001126CE"/>
    <w:rsid w:val="00133920"/>
    <w:rsid w:val="0015338B"/>
    <w:rsid w:val="0015527C"/>
    <w:rsid w:val="00162C8D"/>
    <w:rsid w:val="001B06AE"/>
    <w:rsid w:val="001B0E67"/>
    <w:rsid w:val="001C236A"/>
    <w:rsid w:val="001C63A9"/>
    <w:rsid w:val="001E0191"/>
    <w:rsid w:val="00205012"/>
    <w:rsid w:val="002159C3"/>
    <w:rsid w:val="00273368"/>
    <w:rsid w:val="002856EE"/>
    <w:rsid w:val="002A6F59"/>
    <w:rsid w:val="002D23B6"/>
    <w:rsid w:val="002F1F4A"/>
    <w:rsid w:val="0032331F"/>
    <w:rsid w:val="00347A92"/>
    <w:rsid w:val="00352AAD"/>
    <w:rsid w:val="0036013C"/>
    <w:rsid w:val="00376923"/>
    <w:rsid w:val="003851C4"/>
    <w:rsid w:val="0038748E"/>
    <w:rsid w:val="003A73B3"/>
    <w:rsid w:val="003B28AA"/>
    <w:rsid w:val="003C1B1D"/>
    <w:rsid w:val="003C4C97"/>
    <w:rsid w:val="003C4FD3"/>
    <w:rsid w:val="003D1683"/>
    <w:rsid w:val="003F7A1A"/>
    <w:rsid w:val="004015A6"/>
    <w:rsid w:val="0040266E"/>
    <w:rsid w:val="0041308D"/>
    <w:rsid w:val="0042527B"/>
    <w:rsid w:val="004579D4"/>
    <w:rsid w:val="00460B5B"/>
    <w:rsid w:val="004750F6"/>
    <w:rsid w:val="0048517C"/>
    <w:rsid w:val="004B567A"/>
    <w:rsid w:val="004C0A54"/>
    <w:rsid w:val="004C3A42"/>
    <w:rsid w:val="004C55A5"/>
    <w:rsid w:val="004C6371"/>
    <w:rsid w:val="004E59B1"/>
    <w:rsid w:val="00503606"/>
    <w:rsid w:val="00503CD1"/>
    <w:rsid w:val="00511475"/>
    <w:rsid w:val="005245F9"/>
    <w:rsid w:val="00533F59"/>
    <w:rsid w:val="00544289"/>
    <w:rsid w:val="005806EF"/>
    <w:rsid w:val="005B3362"/>
    <w:rsid w:val="005C349E"/>
    <w:rsid w:val="005D189C"/>
    <w:rsid w:val="005F38B9"/>
    <w:rsid w:val="006010E8"/>
    <w:rsid w:val="00607FB4"/>
    <w:rsid w:val="00621A00"/>
    <w:rsid w:val="00646C0D"/>
    <w:rsid w:val="00647605"/>
    <w:rsid w:val="006569A5"/>
    <w:rsid w:val="00671E24"/>
    <w:rsid w:val="006844B1"/>
    <w:rsid w:val="00695BA8"/>
    <w:rsid w:val="006A193A"/>
    <w:rsid w:val="006B2B28"/>
    <w:rsid w:val="006F0267"/>
    <w:rsid w:val="00784205"/>
    <w:rsid w:val="00785A4E"/>
    <w:rsid w:val="007B7AC2"/>
    <w:rsid w:val="007E2192"/>
    <w:rsid w:val="007F2DC3"/>
    <w:rsid w:val="008B3FA4"/>
    <w:rsid w:val="008C0757"/>
    <w:rsid w:val="008E2028"/>
    <w:rsid w:val="0090289E"/>
    <w:rsid w:val="0090308C"/>
    <w:rsid w:val="0091543B"/>
    <w:rsid w:val="009232B6"/>
    <w:rsid w:val="00932B0B"/>
    <w:rsid w:val="00952AC6"/>
    <w:rsid w:val="00957023"/>
    <w:rsid w:val="0098018C"/>
    <w:rsid w:val="00991E83"/>
    <w:rsid w:val="00996C78"/>
    <w:rsid w:val="009C1C5F"/>
    <w:rsid w:val="009E64E4"/>
    <w:rsid w:val="00A07AC7"/>
    <w:rsid w:val="00A1299E"/>
    <w:rsid w:val="00A1357D"/>
    <w:rsid w:val="00A3033A"/>
    <w:rsid w:val="00A57022"/>
    <w:rsid w:val="00AB7F45"/>
    <w:rsid w:val="00B000F1"/>
    <w:rsid w:val="00B034DB"/>
    <w:rsid w:val="00B050CF"/>
    <w:rsid w:val="00B26CEC"/>
    <w:rsid w:val="00B36EC4"/>
    <w:rsid w:val="00B374D1"/>
    <w:rsid w:val="00B628B8"/>
    <w:rsid w:val="00B63720"/>
    <w:rsid w:val="00B9604E"/>
    <w:rsid w:val="00BB25C3"/>
    <w:rsid w:val="00BE0CB3"/>
    <w:rsid w:val="00BF0CBE"/>
    <w:rsid w:val="00BF780C"/>
    <w:rsid w:val="00C04DD6"/>
    <w:rsid w:val="00C11A2E"/>
    <w:rsid w:val="00C4437E"/>
    <w:rsid w:val="00C52F07"/>
    <w:rsid w:val="00C751E9"/>
    <w:rsid w:val="00C9295F"/>
    <w:rsid w:val="00C96AF3"/>
    <w:rsid w:val="00CA0048"/>
    <w:rsid w:val="00CA1379"/>
    <w:rsid w:val="00CA7496"/>
    <w:rsid w:val="00CA7A02"/>
    <w:rsid w:val="00CB043E"/>
    <w:rsid w:val="00CB62D2"/>
    <w:rsid w:val="00CD34F3"/>
    <w:rsid w:val="00CE1686"/>
    <w:rsid w:val="00CE1689"/>
    <w:rsid w:val="00CE28AA"/>
    <w:rsid w:val="00CF3645"/>
    <w:rsid w:val="00D150F0"/>
    <w:rsid w:val="00D65692"/>
    <w:rsid w:val="00D81EFA"/>
    <w:rsid w:val="00DA68F1"/>
    <w:rsid w:val="00E05EE6"/>
    <w:rsid w:val="00E140F8"/>
    <w:rsid w:val="00E1628C"/>
    <w:rsid w:val="00E44423"/>
    <w:rsid w:val="00E52D16"/>
    <w:rsid w:val="00E768A9"/>
    <w:rsid w:val="00E8776B"/>
    <w:rsid w:val="00EB3881"/>
    <w:rsid w:val="00ED5927"/>
    <w:rsid w:val="00EE1BC9"/>
    <w:rsid w:val="00F20765"/>
    <w:rsid w:val="00F30476"/>
    <w:rsid w:val="00F44ACF"/>
    <w:rsid w:val="00F46DAB"/>
    <w:rsid w:val="00F47B75"/>
    <w:rsid w:val="00F53FB8"/>
    <w:rsid w:val="00F61487"/>
    <w:rsid w:val="00F7690F"/>
    <w:rsid w:val="00F93CDE"/>
    <w:rsid w:val="00F95C71"/>
    <w:rsid w:val="00FA6739"/>
    <w:rsid w:val="00FA6E88"/>
    <w:rsid w:val="00FB4030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27"/>
    <w:pPr>
      <w:ind w:leftChars="200" w:left="480"/>
    </w:pPr>
  </w:style>
  <w:style w:type="table" w:styleId="ab">
    <w:name w:val="Table Grid"/>
    <w:basedOn w:val="a1"/>
    <w:uiPriority w:val="59"/>
    <w:rsid w:val="0047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27"/>
    <w:pPr>
      <w:ind w:leftChars="200" w:left="480"/>
    </w:pPr>
  </w:style>
  <w:style w:type="table" w:styleId="ab">
    <w:name w:val="Table Grid"/>
    <w:basedOn w:val="a1"/>
    <w:uiPriority w:val="59"/>
    <w:rsid w:val="0047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261-8FC2-40CB-A3D8-3F65419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5042</Characters>
  <Application>Microsoft Office Word</Application>
  <DocSecurity>0</DocSecurity>
  <Lines>42</Lines>
  <Paragraphs>11</Paragraphs>
  <ScaleCrop>false</ScaleCrop>
  <Company>NKFUST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2</cp:revision>
  <cp:lastPrinted>2020-05-18T09:04:00Z</cp:lastPrinted>
  <dcterms:created xsi:type="dcterms:W3CDTF">2020-09-25T03:41:00Z</dcterms:created>
  <dcterms:modified xsi:type="dcterms:W3CDTF">2020-09-25T03:41:00Z</dcterms:modified>
</cp:coreProperties>
</file>