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23B6" w:rsidRDefault="00075C83" w:rsidP="0051249C">
      <w:pPr>
        <w:snapToGrid w:val="0"/>
        <w:spacing w:line="360" w:lineRule="auto"/>
        <w:jc w:val="center"/>
        <w:rPr>
          <w:rStyle w:val="a3"/>
          <w:rFonts w:ascii="標楷體" w:eastAsia="標楷體" w:hAnsi="標楷體"/>
          <w:color w:val="auto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F20308">
        <w:rPr>
          <w:rStyle w:val="a3"/>
          <w:rFonts w:ascii="標楷體" w:eastAsia="標楷體" w:hAnsi="標楷體" w:hint="eastAsia"/>
          <w:color w:val="auto"/>
        </w:rPr>
        <w:t>應用英語</w:t>
      </w:r>
      <w:r w:rsidR="002D23B6" w:rsidRPr="00C55D96">
        <w:rPr>
          <w:rStyle w:val="a3"/>
          <w:rFonts w:ascii="標楷體" w:eastAsia="標楷體" w:hAnsi="標楷體" w:hint="eastAsia"/>
          <w:color w:val="auto"/>
        </w:rPr>
        <w:t xml:space="preserve">系  二技  </w:t>
      </w:r>
      <w:r w:rsidR="00473D26">
        <w:rPr>
          <w:rStyle w:val="a3"/>
          <w:rFonts w:eastAsia="標楷體"/>
          <w:color w:val="auto"/>
        </w:rPr>
        <w:t>10</w:t>
      </w:r>
      <w:r w:rsidR="000721CC">
        <w:rPr>
          <w:rStyle w:val="a3"/>
          <w:rFonts w:eastAsia="標楷體" w:hint="eastAsia"/>
          <w:color w:val="auto"/>
        </w:rPr>
        <w:t>9</w:t>
      </w:r>
      <w:r w:rsidR="002D23B6" w:rsidRPr="00C55D96">
        <w:rPr>
          <w:rStyle w:val="a3"/>
          <w:rFonts w:ascii="標楷體" w:eastAsia="標楷體" w:hAnsi="標楷體" w:hint="eastAsia"/>
          <w:color w:val="auto"/>
        </w:rPr>
        <w:t>學年度入學課程結構規劃表</w:t>
      </w:r>
      <w:r>
        <w:rPr>
          <w:rStyle w:val="a3"/>
          <w:rFonts w:ascii="標楷體" w:eastAsia="標楷體" w:hAnsi="標楷體"/>
          <w:color w:val="auto"/>
        </w:rPr>
        <w:fldChar w:fldCharType="end"/>
      </w:r>
    </w:p>
    <w:tbl>
      <w:tblPr>
        <w:tblW w:w="15000" w:type="dxa"/>
        <w:jc w:val="center"/>
        <w:tblInd w:w="-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708"/>
        <w:gridCol w:w="1558"/>
        <w:gridCol w:w="1276"/>
        <w:gridCol w:w="1566"/>
        <w:gridCol w:w="425"/>
        <w:gridCol w:w="426"/>
        <w:gridCol w:w="1459"/>
        <w:gridCol w:w="567"/>
        <w:gridCol w:w="567"/>
        <w:gridCol w:w="1687"/>
        <w:gridCol w:w="517"/>
        <w:gridCol w:w="50"/>
        <w:gridCol w:w="586"/>
        <w:gridCol w:w="1441"/>
        <w:gridCol w:w="524"/>
        <w:gridCol w:w="723"/>
      </w:tblGrid>
      <w:tr w:rsidR="00CB5BBF" w:rsidRPr="00427555" w:rsidTr="0051249C">
        <w:trPr>
          <w:trHeight w:val="340"/>
          <w:tblHeader/>
          <w:jc w:val="center"/>
        </w:trPr>
        <w:tc>
          <w:tcPr>
            <w:tcW w:w="4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CB5BBF" w:rsidRPr="00427555" w:rsidTr="0051249C">
        <w:trPr>
          <w:trHeight w:val="34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B5BBF" w:rsidRPr="00427555" w:rsidTr="0051249C">
        <w:trPr>
          <w:trHeight w:val="68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</w:tr>
      <w:tr w:rsidR="00CB5BBF" w:rsidRPr="00427555" w:rsidTr="0051249C">
        <w:trPr>
          <w:trHeight w:val="434"/>
          <w:jc w:val="center"/>
        </w:trPr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校共同必修課程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</w:p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427555">
              <w:rPr>
                <w:rFonts w:eastAsia="標楷體"/>
                <w:color w:val="000000"/>
                <w:kern w:val="0"/>
                <w:sz w:val="20"/>
              </w:rPr>
              <w:t>學分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（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2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擇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1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大學國語文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實務應用文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B5BBF" w:rsidRPr="00427555" w:rsidTr="0051249C">
        <w:trPr>
          <w:trHeight w:val="342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</w:p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427555">
              <w:rPr>
                <w:rFonts w:eastAsia="標楷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實用英文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5BBF" w:rsidRPr="00427555" w:rsidTr="0051249C">
        <w:trPr>
          <w:trHeight w:val="275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體育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(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三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體育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(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四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5BBF" w:rsidRPr="00427555" w:rsidTr="0051249C">
        <w:trPr>
          <w:trHeight w:val="280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服務教育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服務教育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二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5BBF" w:rsidRPr="00427555" w:rsidTr="0051249C">
        <w:trPr>
          <w:trHeight w:val="39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jc w:val="both"/>
              <w:rPr>
                <w:rFonts w:eastAsia="標楷體"/>
                <w:strike/>
                <w:color w:val="000000"/>
                <w:sz w:val="20"/>
              </w:rPr>
            </w:pPr>
            <w:r w:rsidRPr="00427555">
              <w:rPr>
                <w:rFonts w:eastAsia="標楷體" w:hint="eastAsia"/>
                <w:color w:val="000000"/>
                <w:sz w:val="20"/>
              </w:rPr>
              <w:t>美感與</w:t>
            </w:r>
            <w:r w:rsidRPr="00427555">
              <w:rPr>
                <w:rFonts w:eastAsia="標楷體"/>
                <w:color w:val="000000"/>
                <w:sz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</w:p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4</w:t>
            </w:r>
            <w:r w:rsidRPr="00427555">
              <w:rPr>
                <w:rFonts w:eastAsia="標楷體"/>
                <w:color w:val="000000"/>
                <w:sz w:val="20"/>
              </w:rPr>
              <w:t>學分</w:t>
            </w:r>
          </w:p>
          <w:p w:rsidR="00CB5BBF" w:rsidRPr="00427555" w:rsidRDefault="00CB5BBF" w:rsidP="00CE35B4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70C0"/>
                <w:kern w:val="0"/>
                <w:sz w:val="20"/>
              </w:rPr>
            </w:pPr>
            <w:r w:rsidRPr="00427555">
              <w:rPr>
                <w:rFonts w:eastAsia="標楷體"/>
                <w:color w:val="0070C0"/>
                <w:sz w:val="20"/>
              </w:rPr>
              <w:t>（任選</w:t>
            </w:r>
            <w:r w:rsidRPr="00427555">
              <w:rPr>
                <w:rFonts w:eastAsia="標楷體"/>
                <w:color w:val="0070C0"/>
                <w:sz w:val="20"/>
              </w:rPr>
              <w:t>2</w:t>
            </w:r>
            <w:r w:rsidRPr="00427555">
              <w:rPr>
                <w:rFonts w:eastAsia="標楷體"/>
                <w:color w:val="0070C0"/>
                <w:sz w:val="20"/>
              </w:rPr>
              <w:t>課群）</w:t>
            </w: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51249C" w:rsidRDefault="00CB5BBF" w:rsidP="00CE35B4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EE73EF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EE73EF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="00F75C6B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EE73EF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="00F75C6B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F75C6B" w:rsidRPr="00427555" w:rsidTr="0051249C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6B" w:rsidRDefault="00F75C6B"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F75C6B" w:rsidRPr="00427555" w:rsidTr="0051249C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6B" w:rsidRDefault="00F75C6B"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F75C6B" w:rsidRPr="00427555" w:rsidTr="0051249C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6B" w:rsidRDefault="00F75C6B"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F75C6B" w:rsidRPr="00427555" w:rsidTr="0051249C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 w:hint="eastAsia"/>
                <w:color w:val="000000"/>
                <w:sz w:val="20"/>
              </w:rPr>
              <w:t>全球</w:t>
            </w:r>
            <w:r w:rsidRPr="00427555">
              <w:rPr>
                <w:rFonts w:eastAsia="標楷體"/>
                <w:color w:val="000000"/>
                <w:sz w:val="20"/>
              </w:rPr>
              <w:t>與</w:t>
            </w:r>
            <w:r w:rsidRPr="00427555">
              <w:rPr>
                <w:rFonts w:eastAsia="標楷體" w:hint="eastAsia"/>
                <w:color w:val="000000"/>
                <w:sz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C6B" w:rsidRPr="00427555" w:rsidRDefault="00F75C6B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75C6B" w:rsidRDefault="00F75C6B"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57B49">
              <w:rPr>
                <w:rFonts w:eastAsia="標楷體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57B49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CB5BBF" w:rsidRPr="00427555" w:rsidTr="0051249C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CE35B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D0755C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跨課群認</w:t>
            </w:r>
            <w:proofErr w:type="gramEnd"/>
            <w:r w:rsidRPr="00D0755C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列</w:t>
            </w: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0755C" w:rsidRDefault="00CB5BBF" w:rsidP="00CE35B4">
            <w:pPr>
              <w:widowControl/>
              <w:snapToGrid w:val="0"/>
              <w:spacing w:line="0" w:lineRule="atLeast"/>
              <w:rPr>
                <w:rFonts w:eastAsia="標楷體"/>
                <w:color w:val="0D0D0D" w:themeColor="text1" w:themeTint="F2"/>
                <w:sz w:val="20"/>
              </w:rPr>
            </w:pP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通識微學分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(</w:t>
            </w: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一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)1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、</w:t>
            </w: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通識微學分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(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二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)1</w:t>
            </w:r>
          </w:p>
        </w:tc>
      </w:tr>
      <w:tr w:rsidR="00CB5BBF" w:rsidRPr="003175DC" w:rsidTr="0051249C">
        <w:trPr>
          <w:trHeight w:val="340"/>
          <w:tblHeader/>
          <w:jc w:val="center"/>
        </w:trPr>
        <w:tc>
          <w:tcPr>
            <w:tcW w:w="4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CB5BBF" w:rsidRPr="003175DC" w:rsidTr="0051249C">
        <w:trPr>
          <w:trHeight w:val="34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B5BBF" w:rsidRPr="003175DC" w:rsidTr="0051249C">
        <w:trPr>
          <w:trHeight w:val="68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96E68" w:rsidRPr="003175DC" w:rsidTr="0051249C">
        <w:trPr>
          <w:trHeight w:val="1119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7B69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Default="00196E6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</w:t>
            </w:r>
          </w:p>
          <w:p w:rsidR="00196E68" w:rsidRDefault="00196E6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Default="00196E6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196E68" w:rsidRDefault="00196E68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Pr="0051249C" w:rsidRDefault="0051249C" w:rsidP="0051249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51249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管理學/3/3(本學程必修)、物流管理/3/3、企業概論/3/3、資訊網路應用與認證/3/3</w:t>
            </w:r>
          </w:p>
          <w:p w:rsidR="0051249C" w:rsidRPr="0051249C" w:rsidRDefault="0051249C" w:rsidP="0051249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51249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行銷管理/3/3、網路行銷/3/3</w:t>
            </w:r>
            <w:r w:rsidRPr="0051249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  <w:t>、電子商務與法律/3/3、國際商法/3/3、商事法/3/3</w:t>
            </w:r>
          </w:p>
          <w:p w:rsidR="0051249C" w:rsidRPr="0051249C" w:rsidRDefault="0051249C" w:rsidP="0051249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51249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國際貿易實務/3/3、基礎會計與財務報表分析/3/3、商業倫理/3/3、商務契約/3/3</w:t>
            </w:r>
          </w:p>
          <w:p w:rsidR="00196E68" w:rsidRDefault="0051249C" w:rsidP="0051249C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 w:rsidRPr="0051249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個人投資理財/3/3、風險管理導論/3/3、東協經貿及產業發展現況與問題/3/3</w:t>
            </w:r>
          </w:p>
        </w:tc>
      </w:tr>
      <w:tr w:rsidR="0051249C" w:rsidRPr="003175DC" w:rsidTr="0051249C">
        <w:trPr>
          <w:trHeight w:val="9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Pr="00962351" w:rsidRDefault="0051249C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Pr="003175DC" w:rsidRDefault="0051249C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Default="0051249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會展與觀光</w:t>
            </w:r>
          </w:p>
          <w:p w:rsidR="0051249C" w:rsidRDefault="0051249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Default="0051249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Default="0051249C" w:rsidP="006B045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會展規劃與管理/3/3、會展實務問題與解決/3/3、旅遊實務/3/3、觀光心理與行為/3/3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51249C" w:rsidRDefault="0051249C" w:rsidP="006B045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觀光導遊領隊實務/3/3、商品展覽與介紹/3/3、服務品質管理/3/3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  <w:t>、節慶觀光與社會經濟/3/3</w:t>
            </w:r>
          </w:p>
          <w:p w:rsidR="0051249C" w:rsidRPr="00384BF7" w:rsidRDefault="0051249C" w:rsidP="006B045A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東協文化概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/3/3、東協旅遊產業/3/3、東協商業文化/3/3</w:t>
            </w:r>
          </w:p>
        </w:tc>
      </w:tr>
      <w:tr w:rsidR="0051249C" w:rsidRPr="003175DC" w:rsidTr="0051249C">
        <w:trPr>
          <w:trHeight w:val="845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Pr="00962351" w:rsidRDefault="0051249C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Pr="006B1068" w:rsidRDefault="0051249C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Default="0051249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資訊科技應用學程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Default="0051249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105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9C" w:rsidRDefault="0051249C" w:rsidP="006B045A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大數據商業應用分析/3/3、程式設計（一）/3/3、程式設計（二）/3/3、多媒體科技概論/2/2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51249C" w:rsidRDefault="0051249C" w:rsidP="006B045A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翻譯科技與專案管理/3/3、數位剪輯與影像處理/3/3、動畫影片製作/3/3、科技應用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與文創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51249C" w:rsidRPr="009B4282" w:rsidRDefault="0051249C" w:rsidP="006B045A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商務網站設計/3/3、科技創新/2/2</w:t>
            </w:r>
          </w:p>
        </w:tc>
      </w:tr>
      <w:tr w:rsidR="00196E68" w:rsidRPr="003175DC" w:rsidTr="0051249C">
        <w:trPr>
          <w:trHeight w:val="206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5D9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lastRenderedPageBreak/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0721C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進階聽力與會話I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進階聽力與會話II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96E68" w:rsidRPr="003175DC" w:rsidTr="0051249C">
        <w:trPr>
          <w:trHeight w:val="203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C55D96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進階英文寫作I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進階英文寫作II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96E68" w:rsidRPr="003175DC" w:rsidTr="0051249C">
        <w:trPr>
          <w:trHeight w:val="203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C55D96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英文散文選讀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文學作品讀法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96E68" w:rsidRPr="003175DC" w:rsidTr="0051249C">
        <w:trPr>
          <w:trHeight w:val="203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C55D96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翻譯理論與實務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721CC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語言學概論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96E68" w:rsidRPr="003175DC" w:rsidTr="0051249C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75C6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44-12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英語公眾演說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全球議題與趨勢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法律英文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英語能力檢定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英譯中文名著選讀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英國文學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美國文學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歐洲文學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進階逐步口譯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文學翻譯入門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機器翻譯與翻譯記憶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電腦輔助語言教學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政</w:t>
            </w:r>
            <w:proofErr w:type="gramStart"/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經筆譯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語言與心理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語言與社會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商務英文寫作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英語測驗與評量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自然語言處理入門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語料庫理論與實務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財經英文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473D2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程式設計與語言應用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職場英語溝通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會議與談判英語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商務英語簡報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商展英語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721C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 II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23128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</w:t>
            </w:r>
            <w:r w:rsidR="0023128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案</w:t>
            </w: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983E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983E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應用英語暑期實習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983E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196E68" w:rsidRPr="003175DC" w:rsidTr="0051249C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3175DC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FD3975" w:rsidRDefault="00196E68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F4B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6D1650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68" w:rsidRPr="000721CC" w:rsidRDefault="00196E68" w:rsidP="00CA3EF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CE2466" w:rsidRPr="00CE2466" w:rsidRDefault="00CE2466" w:rsidP="00CE2466">
      <w:pPr>
        <w:snapToGrid w:val="0"/>
        <w:spacing w:beforeLines="50" w:before="180" w:line="300" w:lineRule="exact"/>
        <w:ind w:leftChars="177" w:left="425" w:rightChars="199" w:right="478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備註:</w:t>
      </w:r>
    </w:p>
    <w:p w:rsidR="00A847AE" w:rsidRPr="00CE2466" w:rsidRDefault="00A847AE" w:rsidP="00CE2466">
      <w:pPr>
        <w:snapToGrid w:val="0"/>
        <w:spacing w:line="300" w:lineRule="exact"/>
        <w:ind w:leftChars="236" w:left="566" w:rightChars="199" w:right="478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一、畢業總學分數為72 學分。</w:t>
      </w:r>
    </w:p>
    <w:p w:rsidR="00A847AE" w:rsidRPr="00CE2466" w:rsidRDefault="00A847AE" w:rsidP="00CE2466">
      <w:pPr>
        <w:snapToGrid w:val="0"/>
        <w:spacing w:line="300" w:lineRule="exact"/>
        <w:ind w:leftChars="236" w:left="566" w:rightChars="199" w:right="478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二、必修20學分，選修44學分。（不含校共同必修課程及通識課程的學分數）</w:t>
      </w:r>
    </w:p>
    <w:p w:rsidR="00A847AE" w:rsidRPr="00CE2466" w:rsidRDefault="00A847AE" w:rsidP="00CE2466">
      <w:pPr>
        <w:snapToGrid w:val="0"/>
        <w:spacing w:line="300" w:lineRule="exact"/>
        <w:ind w:leftChars="236" w:left="566" w:rightChars="199" w:right="478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三、校共同必修課程及通識課程 8 學分；相關規定依據本校「共同教育課程實施辦法」、「共同教育課程結構規劃表」及「語言教學實施要點」。</w:t>
      </w:r>
    </w:p>
    <w:p w:rsidR="00A847AE" w:rsidRPr="00CE2466" w:rsidRDefault="00A847AE" w:rsidP="00CE2466">
      <w:pPr>
        <w:snapToGrid w:val="0"/>
        <w:spacing w:line="300" w:lineRule="exact"/>
        <w:ind w:leftChars="236" w:left="566" w:rightChars="199" w:right="478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四、須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修滿英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(外)語 2 學分，外語學院學生不得修其主修之語言為共同外語學分。如有未盡事宜，請參閱本校語言教學實施要點。</w:t>
      </w:r>
    </w:p>
    <w:p w:rsidR="00A847AE" w:rsidRPr="00CE2466" w:rsidRDefault="00A847AE" w:rsidP="00CE2466">
      <w:pPr>
        <w:snapToGrid w:val="0"/>
        <w:spacing w:line="300" w:lineRule="exact"/>
        <w:ind w:leftChars="236" w:left="955" w:rightChars="199" w:right="478" w:hangingChars="177" w:hanging="389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五、學生修讀所屬學院之「學院共同課程」應認列為本系專業課程學分；修讀所屬學院之「學院跨領域課程」或其他學院開課之課程，則認列為外系課程學分。</w:t>
      </w:r>
    </w:p>
    <w:p w:rsidR="00A847AE" w:rsidRPr="00CE2466" w:rsidRDefault="00A847AE" w:rsidP="00CE2466">
      <w:pPr>
        <w:snapToGrid w:val="0"/>
        <w:spacing w:line="300" w:lineRule="exact"/>
        <w:ind w:leftChars="236" w:left="566" w:rightChars="199" w:right="478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六、系所訂定條件（學程、檢定、證照、承認外系學分及其他）：</w:t>
      </w:r>
    </w:p>
    <w:p w:rsidR="00A847AE" w:rsidRPr="00CE2466" w:rsidRDefault="00A847AE" w:rsidP="00CE2466">
      <w:pPr>
        <w:snapToGrid w:val="0"/>
        <w:spacing w:line="300" w:lineRule="exact"/>
        <w:ind w:leftChars="433" w:left="1299" w:rightChars="199" w:right="478" w:hangingChars="118" w:hanging="260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1.本系二技必修專業課程20學分，選修44學分，包含:專業選修課程至少26學分(可至四技大一、大二修習專業選修課程)、外語學院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學程必選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12學分、承認外系課程至多6學分。</w:t>
      </w:r>
    </w:p>
    <w:p w:rsidR="00A847AE" w:rsidRPr="00CE2466" w:rsidRDefault="00A847AE" w:rsidP="00CE2466">
      <w:pPr>
        <w:snapToGrid w:val="0"/>
        <w:spacing w:line="300" w:lineRule="exact"/>
        <w:ind w:leftChars="433" w:left="1299" w:rightChars="199" w:right="478" w:hangingChars="118" w:hanging="260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2.本系二技學生修習校共同必修課程時，須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修讀非英語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之外語課程2學分。相關規定請見「語言教學實施要點」。</w:t>
      </w:r>
    </w:p>
    <w:p w:rsidR="00A847AE" w:rsidRPr="00CE2466" w:rsidRDefault="00A847AE" w:rsidP="00CE2466">
      <w:pPr>
        <w:snapToGrid w:val="0"/>
        <w:spacing w:line="300" w:lineRule="exact"/>
        <w:ind w:leftChars="433" w:left="1299" w:rightChars="199" w:right="478" w:hangingChars="118" w:hanging="260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3.本系學生須修讀外語學院開設之三大學程任一學程之課程，且須至少修畢12學分，方可取得學程證明及滿足畢業條件。相關規定請見「外語學院學程實施要點」。</w:t>
      </w:r>
    </w:p>
    <w:p w:rsidR="00CE2466" w:rsidRDefault="00CE2466" w:rsidP="00CE2466">
      <w:pPr>
        <w:snapToGrid w:val="0"/>
        <w:spacing w:line="300" w:lineRule="exact"/>
        <w:ind w:leftChars="433" w:left="1299" w:rightChars="199" w:right="478" w:hangingChars="118" w:hanging="260"/>
        <w:rPr>
          <w:rFonts w:ascii="標楷體" w:eastAsia="標楷體" w:hAnsi="標楷體"/>
          <w:b/>
          <w:bCs/>
          <w:color w:val="FF0000"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4.</w:t>
      </w:r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本系設有專業英語應用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三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大學程: 「應用語言學與英語教學」、「口譯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與筆譯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」及「英語商務溝通與應用」。二技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學生得修讀本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系專業英語應用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三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大學程，凡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修畢任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一學程12學分且成績及格者，本系給予該學程修課証明 (三大學程課程模組請見附件)。</w:t>
      </w:r>
    </w:p>
    <w:p w:rsidR="00CE2466" w:rsidRPr="00CE2466" w:rsidRDefault="00CE2466" w:rsidP="00CE2466">
      <w:pPr>
        <w:snapToGrid w:val="0"/>
        <w:spacing w:line="300" w:lineRule="exact"/>
        <w:ind w:leftChars="433" w:left="1299" w:rightChars="199" w:right="478" w:hangingChars="118" w:hanging="260"/>
        <w:rPr>
          <w:rFonts w:ascii="標楷體" w:eastAsia="標楷體" w:hAnsi="標楷體"/>
          <w:b/>
          <w:bCs/>
          <w:color w:val="FF0000"/>
          <w:sz w:val="22"/>
        </w:rPr>
      </w:pPr>
    </w:p>
    <w:p w:rsidR="00A847AE" w:rsidRPr="00CE2466" w:rsidRDefault="00CE2466" w:rsidP="00CE2466">
      <w:pPr>
        <w:snapToGrid w:val="0"/>
        <w:spacing w:line="300" w:lineRule="exact"/>
        <w:ind w:leftChars="433" w:left="1299" w:rightChars="199" w:right="478" w:hangingChars="118" w:hanging="260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  <w:sz w:val="22"/>
        </w:rPr>
        <w:lastRenderedPageBreak/>
        <w:t>5</w:t>
      </w:r>
      <w:r w:rsidR="00A847AE" w:rsidRPr="00CE2466">
        <w:rPr>
          <w:rFonts w:ascii="標楷體" w:eastAsia="標楷體" w:hAnsi="標楷體" w:hint="eastAsia"/>
          <w:bCs/>
          <w:sz w:val="22"/>
        </w:rPr>
        <w:t>.本系學生須通過全民英檢(GEPT)中高級</w:t>
      </w:r>
      <w:proofErr w:type="gramStart"/>
      <w:r w:rsidR="00A847AE" w:rsidRPr="00CE2466">
        <w:rPr>
          <w:rFonts w:ascii="標楷體" w:eastAsia="標楷體" w:hAnsi="標楷體" w:hint="eastAsia"/>
          <w:bCs/>
          <w:sz w:val="22"/>
        </w:rPr>
        <w:t>或多益</w:t>
      </w:r>
      <w:proofErr w:type="gramEnd"/>
      <w:r w:rsidR="00A847AE" w:rsidRPr="00CE2466">
        <w:rPr>
          <w:rFonts w:ascii="標楷體" w:eastAsia="標楷體" w:hAnsi="標楷體" w:hint="eastAsia"/>
          <w:bCs/>
          <w:sz w:val="22"/>
        </w:rPr>
        <w:t>(TOEIC)成績至少達750分，或相當於此級數之其他英檢測驗，始符合畢業資格，否則即未達畢業條件，無法發給畢業證書，相關規定請見本系「英檢能力畢業門檻實施作業要點」。</w:t>
      </w:r>
    </w:p>
    <w:p w:rsidR="00A847AE" w:rsidRPr="00CE2466" w:rsidRDefault="00A847AE" w:rsidP="00CE2466">
      <w:pPr>
        <w:snapToGrid w:val="0"/>
        <w:spacing w:line="300" w:lineRule="exact"/>
        <w:ind w:leftChars="433" w:left="1299" w:rightChars="199" w:right="478" w:hangingChars="118" w:hanging="260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5.其他:</w:t>
      </w:r>
    </w:p>
    <w:p w:rsidR="00A847AE" w:rsidRPr="00CE2466" w:rsidRDefault="00A847AE" w:rsidP="00CE2466">
      <w:pPr>
        <w:snapToGrid w:val="0"/>
        <w:spacing w:line="300" w:lineRule="exact"/>
        <w:ind w:leftChars="546" w:left="1699" w:rightChars="199" w:right="478" w:hangingChars="177" w:hanging="389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(1)學分欄位中，以『2/3』出現之數字，即表示該課程為2學分，上課3小時。</w:t>
      </w:r>
    </w:p>
    <w:p w:rsidR="00A847AE" w:rsidRPr="00CE2466" w:rsidRDefault="00A847AE" w:rsidP="00CE2466">
      <w:pPr>
        <w:snapToGrid w:val="0"/>
        <w:spacing w:line="300" w:lineRule="exact"/>
        <w:ind w:leftChars="546" w:left="1699" w:rightChars="199" w:right="478" w:hangingChars="177" w:hanging="389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(2)本系學生對原排必修課程如有特殊原因要異動時，學生須提出申請經任課教師同意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後方得異動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，違者依本校「學生獎懲辦法」予以申誡1次處分。</w:t>
      </w:r>
    </w:p>
    <w:p w:rsidR="00EB5EE7" w:rsidRDefault="00A847AE" w:rsidP="00CE2466">
      <w:pPr>
        <w:snapToGrid w:val="0"/>
        <w:spacing w:line="300" w:lineRule="exact"/>
        <w:ind w:leftChars="546" w:left="1640" w:rightChars="199" w:right="478" w:hangingChars="150" w:hanging="330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/>
          <w:bCs/>
          <w:sz w:val="22"/>
        </w:rPr>
        <w:t>(3)</w:t>
      </w:r>
      <w:r w:rsidRPr="00CE2466">
        <w:rPr>
          <w:rFonts w:ascii="標楷體" w:eastAsia="標楷體" w:hAnsi="標楷體" w:hint="eastAsia"/>
          <w:bCs/>
          <w:sz w:val="22"/>
        </w:rPr>
        <w:t>本系二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技僑生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、外國學生可免修「翻譯理論與實務」必修課，惟須以修習本系一門</w:t>
      </w:r>
      <w:r w:rsidRPr="00CE2466">
        <w:rPr>
          <w:rFonts w:ascii="標楷體" w:eastAsia="標楷體" w:hAnsi="標楷體"/>
          <w:bCs/>
          <w:sz w:val="22"/>
        </w:rPr>
        <w:t>3</w:t>
      </w:r>
      <w:r w:rsidRPr="00CE2466">
        <w:rPr>
          <w:rFonts w:ascii="標楷體" w:eastAsia="標楷體" w:hAnsi="標楷體" w:hint="eastAsia"/>
          <w:bCs/>
          <w:sz w:val="22"/>
        </w:rPr>
        <w:t>學分專業選修課程</w:t>
      </w:r>
      <w:r w:rsidRPr="00CE2466">
        <w:rPr>
          <w:rFonts w:ascii="標楷體" w:eastAsia="標楷體" w:hAnsi="標楷體"/>
          <w:bCs/>
          <w:sz w:val="22"/>
        </w:rPr>
        <w:t>(</w:t>
      </w:r>
      <w:r w:rsidRPr="00CE2466">
        <w:rPr>
          <w:rFonts w:ascii="標楷體" w:eastAsia="標楷體" w:hAnsi="標楷體" w:hint="eastAsia"/>
          <w:bCs/>
          <w:sz w:val="22"/>
        </w:rPr>
        <w:t>實習與實務專題課程除外</w:t>
      </w:r>
      <w:r w:rsidRPr="00CE2466">
        <w:rPr>
          <w:rFonts w:ascii="標楷體" w:eastAsia="標楷體" w:hAnsi="標楷體"/>
          <w:bCs/>
          <w:sz w:val="22"/>
        </w:rPr>
        <w:t>)</w:t>
      </w:r>
      <w:r w:rsidRPr="00CE2466">
        <w:rPr>
          <w:rFonts w:ascii="標楷體" w:eastAsia="標楷體" w:hAnsi="標楷體" w:hint="eastAsia"/>
          <w:bCs/>
          <w:sz w:val="22"/>
        </w:rPr>
        <w:t>來補足畢業學分數。</w:t>
      </w:r>
    </w:p>
    <w:p w:rsidR="00C11E31" w:rsidRDefault="00C11E31">
      <w:pPr>
        <w:widowControl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/>
          <w:bCs/>
          <w:sz w:val="22"/>
        </w:rPr>
        <w:br w:type="page"/>
      </w:r>
    </w:p>
    <w:p w:rsidR="00C11E31" w:rsidRPr="00E17730" w:rsidRDefault="00C11E31" w:rsidP="00C11E31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</w:rPr>
      </w:pPr>
      <w:r w:rsidRPr="00E17730">
        <w:rPr>
          <w:rFonts w:ascii="標楷體" w:eastAsia="標楷體" w:hAnsi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45F1" wp14:editId="2D741A26">
                <wp:simplePos x="0" y="0"/>
                <wp:positionH relativeFrom="column">
                  <wp:posOffset>9459595</wp:posOffset>
                </wp:positionH>
                <wp:positionV relativeFrom="paragraph">
                  <wp:posOffset>-222250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31" w:rsidRPr="00E17730" w:rsidRDefault="00C11E31" w:rsidP="00C11E3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4.85pt;margin-top:-17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o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NDu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">
                <v:textbox style="mso-fit-shape-to-text:t">
                  <w:txbxContent>
                    <w:p w:rsidR="00C11E31" w:rsidRPr="00E17730" w:rsidRDefault="00C11E31" w:rsidP="00C11E31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</w:rPr>
        <w:t>國立高雄科技大學應用英語系</w:t>
      </w:r>
      <w:r>
        <w:rPr>
          <w:rFonts w:eastAsia="標楷體" w:hint="eastAsia"/>
          <w:b/>
          <w:sz w:val="28"/>
        </w:rPr>
        <w:t xml:space="preserve"> </w:t>
      </w:r>
      <w:r w:rsidRPr="00DE4BFE">
        <w:rPr>
          <w:rFonts w:eastAsia="標楷體" w:hint="eastAsia"/>
          <w:b/>
          <w:sz w:val="28"/>
        </w:rPr>
        <w:t>專業英語應用</w:t>
      </w:r>
      <w:r>
        <w:rPr>
          <w:rFonts w:eastAsia="標楷體" w:hint="eastAsia"/>
          <w:b/>
          <w:sz w:val="28"/>
        </w:rPr>
        <w:t>三大</w:t>
      </w:r>
      <w:r w:rsidRPr="00DE4BFE">
        <w:rPr>
          <w:rFonts w:eastAsia="標楷體" w:hint="eastAsia"/>
          <w:b/>
          <w:sz w:val="28"/>
        </w:rPr>
        <w:t>學程課程模組</w:t>
      </w:r>
      <w:r>
        <w:rPr>
          <w:rFonts w:eastAsia="標楷體" w:hint="eastAsia"/>
          <w:b/>
          <w:sz w:val="28"/>
        </w:rPr>
        <w:t>一覽表</w:t>
      </w:r>
      <w:r w:rsidRPr="00E17730">
        <w:rPr>
          <w:rFonts w:eastAsia="標楷體" w:hint="eastAsia"/>
          <w:b/>
        </w:rPr>
        <w:t xml:space="preserve"> (1</w:t>
      </w:r>
      <w:r>
        <w:rPr>
          <w:rFonts w:eastAsia="標楷體" w:hint="eastAsia"/>
          <w:b/>
        </w:rPr>
        <w:t>09</w:t>
      </w:r>
      <w:r w:rsidRPr="00E17730">
        <w:rPr>
          <w:rFonts w:eastAsia="標楷體" w:hint="eastAsia"/>
          <w:b/>
        </w:rPr>
        <w:t>學年</w:t>
      </w:r>
      <w:r w:rsidR="00C32254">
        <w:rPr>
          <w:rFonts w:eastAsia="標楷體" w:hint="eastAsia"/>
          <w:b/>
        </w:rPr>
        <w:t>二技</w:t>
      </w:r>
      <w:r w:rsidRPr="00E17730">
        <w:rPr>
          <w:rFonts w:eastAsia="標楷體" w:hint="eastAsia"/>
          <w:b/>
        </w:rPr>
        <w:t>入學適用</w:t>
      </w:r>
      <w:r w:rsidRPr="00E17730">
        <w:rPr>
          <w:rFonts w:eastAsia="標楷體" w:hint="eastAsia"/>
          <w:b/>
        </w:rPr>
        <w:t>)</w:t>
      </w:r>
    </w:p>
    <w:p w:rsidR="00C11E31" w:rsidRPr="00C11E31" w:rsidRDefault="00C11E31" w:rsidP="00C11E31">
      <w:pPr>
        <w:pStyle w:val="aa"/>
        <w:numPr>
          <w:ilvl w:val="0"/>
          <w:numId w:val="6"/>
        </w:numPr>
        <w:snapToGrid w:val="0"/>
        <w:spacing w:beforeLines="25" w:before="90" w:afterLines="25" w:after="90" w:line="360" w:lineRule="atLeast"/>
        <w:ind w:leftChars="0" w:left="567" w:rightChars="140" w:right="336" w:hanging="335"/>
        <w:jc w:val="both"/>
        <w:rPr>
          <w:rFonts w:ascii="標楷體" w:eastAsia="標楷體" w:hAnsi="標楷體"/>
          <w:kern w:val="0"/>
        </w:rPr>
      </w:pPr>
      <w:r w:rsidRPr="00C11E31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C11E31">
        <w:rPr>
          <w:rFonts w:ascii="標楷體" w:eastAsia="標楷體" w:hAnsi="標楷體" w:hint="eastAsia"/>
          <w:szCs w:val="20"/>
        </w:rPr>
        <w:t>三</w:t>
      </w:r>
      <w:proofErr w:type="gramEnd"/>
      <w:r w:rsidRPr="00C11E31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C11E31">
        <w:rPr>
          <w:rFonts w:ascii="標楷體" w:eastAsia="標楷體" w:hAnsi="標楷體" w:hint="eastAsia"/>
          <w:szCs w:val="20"/>
        </w:rPr>
        <w:t>與筆譯</w:t>
      </w:r>
      <w:proofErr w:type="gramEnd"/>
      <w:r w:rsidRPr="00C11E31">
        <w:rPr>
          <w:rFonts w:ascii="標楷體" w:eastAsia="標楷體" w:hAnsi="標楷體" w:hint="eastAsia"/>
          <w:szCs w:val="20"/>
        </w:rPr>
        <w:t>」及「英語商務溝通與應用」。二技</w:t>
      </w:r>
      <w:proofErr w:type="gramStart"/>
      <w:r w:rsidRPr="00C11E31">
        <w:rPr>
          <w:rFonts w:ascii="標楷體" w:eastAsia="標楷體" w:hAnsi="標楷體" w:hint="eastAsia"/>
          <w:szCs w:val="20"/>
        </w:rPr>
        <w:t>學生得修讀本</w:t>
      </w:r>
      <w:proofErr w:type="gramEnd"/>
      <w:r w:rsidRPr="00C11E31">
        <w:rPr>
          <w:rFonts w:ascii="標楷體" w:eastAsia="標楷體" w:hAnsi="標楷體" w:hint="eastAsia"/>
          <w:szCs w:val="20"/>
        </w:rPr>
        <w:t>系專業英語應用</w:t>
      </w:r>
      <w:proofErr w:type="gramStart"/>
      <w:r w:rsidRPr="00C11E31">
        <w:rPr>
          <w:rFonts w:ascii="標楷體" w:eastAsia="標楷體" w:hAnsi="標楷體" w:hint="eastAsia"/>
          <w:szCs w:val="20"/>
        </w:rPr>
        <w:t>三</w:t>
      </w:r>
      <w:proofErr w:type="gramEnd"/>
      <w:r w:rsidRPr="00C11E31">
        <w:rPr>
          <w:rFonts w:ascii="標楷體" w:eastAsia="標楷體" w:hAnsi="標楷體" w:hint="eastAsia"/>
          <w:szCs w:val="20"/>
        </w:rPr>
        <w:t>大學程，凡</w:t>
      </w:r>
      <w:proofErr w:type="gramStart"/>
      <w:r w:rsidRPr="00C11E31">
        <w:rPr>
          <w:rFonts w:ascii="標楷體" w:eastAsia="標楷體" w:hAnsi="標楷體" w:hint="eastAsia"/>
          <w:szCs w:val="20"/>
        </w:rPr>
        <w:t>修畢任</w:t>
      </w:r>
      <w:proofErr w:type="gramEnd"/>
      <w:r w:rsidRPr="00C11E31">
        <w:rPr>
          <w:rFonts w:ascii="標楷體" w:eastAsia="標楷體" w:hAnsi="標楷體" w:hint="eastAsia"/>
          <w:szCs w:val="20"/>
        </w:rPr>
        <w:t>一學程</w:t>
      </w:r>
      <w:r w:rsidRPr="00C11E31">
        <w:rPr>
          <w:rFonts w:ascii="標楷體" w:eastAsia="標楷體" w:hAnsi="標楷體" w:hint="eastAsia"/>
          <w:b/>
          <w:szCs w:val="20"/>
          <w:u w:val="single"/>
        </w:rPr>
        <w:t>12學分</w:t>
      </w:r>
      <w:r w:rsidRPr="00C11E31">
        <w:rPr>
          <w:rFonts w:ascii="標楷體" w:eastAsia="標楷體" w:hAnsi="標楷體" w:hint="eastAsia"/>
          <w:szCs w:val="20"/>
        </w:rPr>
        <w:t>且成績及格者，本系給予該學程修課証明。</w:t>
      </w:r>
      <w:proofErr w:type="gramStart"/>
      <w:r w:rsidRPr="00C11E31">
        <w:rPr>
          <w:rFonts w:ascii="標楷體" w:eastAsia="標楷體" w:hAnsi="標楷體" w:hint="eastAsia"/>
          <w:kern w:val="0"/>
        </w:rPr>
        <w:t>三</w:t>
      </w:r>
      <w:proofErr w:type="gramEnd"/>
      <w:r w:rsidRPr="00C11E31">
        <w:rPr>
          <w:rFonts w:ascii="標楷體" w:eastAsia="標楷體" w:hAnsi="標楷體" w:hint="eastAsia"/>
          <w:kern w:val="0"/>
        </w:rPr>
        <w:t>大學程之課程模組中大</w:t>
      </w:r>
      <w:proofErr w:type="gramStart"/>
      <w:r w:rsidRPr="00C11E31">
        <w:rPr>
          <w:rFonts w:ascii="標楷體" w:eastAsia="標楷體" w:hAnsi="標楷體" w:hint="eastAsia"/>
          <w:kern w:val="0"/>
        </w:rPr>
        <w:t>一</w:t>
      </w:r>
      <w:proofErr w:type="gramEnd"/>
      <w:r w:rsidRPr="00C11E31">
        <w:rPr>
          <w:rFonts w:ascii="標楷體" w:eastAsia="標楷體" w:hAnsi="標楷體" w:hint="eastAsia"/>
          <w:kern w:val="0"/>
        </w:rPr>
        <w:t>與大二課程，請至四技開課班級修讀。</w:t>
      </w:r>
    </w:p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32"/>
        <w:gridCol w:w="454"/>
        <w:gridCol w:w="454"/>
        <w:gridCol w:w="891"/>
        <w:gridCol w:w="3232"/>
        <w:gridCol w:w="454"/>
        <w:gridCol w:w="454"/>
        <w:gridCol w:w="894"/>
        <w:gridCol w:w="3232"/>
        <w:gridCol w:w="454"/>
        <w:gridCol w:w="454"/>
        <w:gridCol w:w="821"/>
      </w:tblGrid>
      <w:tr w:rsidR="00C11E31" w:rsidRPr="00065977" w:rsidTr="00DF7CFD">
        <w:trPr>
          <w:trHeight w:val="536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11E31" w:rsidRPr="00065977" w:rsidRDefault="00C11E31" w:rsidP="00DF7CFD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1E31" w:rsidRPr="00065977" w:rsidRDefault="00C11E31" w:rsidP="00DF7CF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應用語言學與英語教學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5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1E31" w:rsidRPr="00065977" w:rsidRDefault="00C11E31" w:rsidP="00DF7CF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口譯</w:t>
            </w:r>
            <w:proofErr w:type="gramStart"/>
            <w:r w:rsidRPr="00065977">
              <w:rPr>
                <w:rFonts w:eastAsia="標楷體" w:hint="eastAsia"/>
                <w:b/>
              </w:rPr>
              <w:t>與筆譯</w:t>
            </w:r>
            <w:proofErr w:type="gramEnd"/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1E31" w:rsidRPr="00065977" w:rsidRDefault="00C11E31" w:rsidP="00DF7CF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英語商務溝通與應用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</w:tr>
      <w:tr w:rsidR="00C11E31" w:rsidRPr="00065977" w:rsidTr="00DF7CFD"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065977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065977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065977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C11E31" w:rsidRPr="00065977" w:rsidRDefault="00C11E31" w:rsidP="00DF7CF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語言學概論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Introduction to Linguistics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商務軟體應用</w:t>
            </w:r>
            <w:r w:rsidRPr="00401803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401803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Applications of Business software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1803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1803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01803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外語教學法概論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Methods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 xml:space="preserve">II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國際禮儀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International Etiquette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外語教學技巧與教案設計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Skills and Lesson Plan Design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翻譯理論與實務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導</w:t>
            </w:r>
            <w:proofErr w:type="gramStart"/>
            <w:r w:rsidRPr="0056722E">
              <w:rPr>
                <w:rFonts w:eastAsia="標楷體" w:hint="eastAsia"/>
                <w:sz w:val="20"/>
              </w:rPr>
              <w:t>覽</w:t>
            </w:r>
            <w:proofErr w:type="gramEnd"/>
            <w:r w:rsidRPr="0056722E">
              <w:rPr>
                <w:rFonts w:eastAsia="標楷體" w:hint="eastAsia"/>
                <w:sz w:val="20"/>
              </w:rPr>
              <w:t>英語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English for Guided Tours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A969ED">
              <w:rPr>
                <w:rFonts w:eastAsia="標楷體" w:hint="eastAsia"/>
                <w:sz w:val="20"/>
              </w:rPr>
              <w:t>兒童文學與繪本</w:t>
            </w:r>
            <w:proofErr w:type="gramEnd"/>
            <w:r w:rsidRPr="00A969ED">
              <w:rPr>
                <w:rFonts w:eastAsia="標楷體" w:hint="eastAsia"/>
                <w:sz w:val="20"/>
              </w:rPr>
              <w:t>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Children's Literature and Teaching with Picture Books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56722E">
              <w:rPr>
                <w:rFonts w:eastAsia="標楷體" w:hint="eastAsia"/>
                <w:sz w:val="20"/>
              </w:rPr>
              <w:t>視譯與</w:t>
            </w:r>
            <w:proofErr w:type="gramEnd"/>
            <w:r w:rsidRPr="0056722E">
              <w:rPr>
                <w:rFonts w:eastAsia="標楷體" w:hint="eastAsia"/>
                <w:sz w:val="20"/>
              </w:rPr>
              <w:t>口譯入門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Sight Translation and Introductory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觀光英語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Tourism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電腦輔助語言教學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Computer Assisted Language Learning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初級逐步口譯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Basic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商務英文寫作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587709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Business Writing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英語測驗與評量</w:t>
            </w:r>
            <w:r w:rsidRPr="00A969ED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404541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English Language Testing and Assessment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財經英文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Business and Finance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C11E31" w:rsidRPr="004750F6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11E31" w:rsidRPr="00DE4BFE" w:rsidRDefault="00C11E31" w:rsidP="00DF7CFD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C11E31" w:rsidRPr="00DE4BFE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進階口譯</w:t>
            </w:r>
            <w:r w:rsidRPr="0056722E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404541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商務英語簡報</w:t>
            </w:r>
            <w:r w:rsidRPr="004750F6">
              <w:rPr>
                <w:rFonts w:eastAsia="標楷體"/>
                <w:sz w:val="20"/>
              </w:rPr>
              <w:t xml:space="preserve">  </w:t>
            </w:r>
          </w:p>
          <w:p w:rsidR="00C11E31" w:rsidRPr="004750F6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4750F6">
              <w:rPr>
                <w:rFonts w:eastAsia="標楷體"/>
                <w:kern w:val="0"/>
                <w:sz w:val="20"/>
              </w:rPr>
              <w:t>Business Presentation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jc w:val="center"/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大三下</w:t>
            </w:r>
          </w:p>
        </w:tc>
      </w:tr>
      <w:tr w:rsidR="00C11E31" w:rsidRPr="004750F6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語言與心理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Psychology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政</w:t>
            </w:r>
            <w:proofErr w:type="gramStart"/>
            <w:r w:rsidRPr="00DE4BFE">
              <w:rPr>
                <w:rFonts w:eastAsia="標楷體" w:hint="eastAsia"/>
                <w:sz w:val="20"/>
              </w:rPr>
              <w:t>經筆譯</w:t>
            </w:r>
            <w:proofErr w:type="gramEnd"/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Translation: Politics &amp; Economics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11E31" w:rsidRPr="004750F6" w:rsidRDefault="00C11E31" w:rsidP="00DF7CFD">
            <w:pPr>
              <w:snapToGrid w:val="0"/>
            </w:pPr>
            <w:r w:rsidRPr="004750F6">
              <w:rPr>
                <w:rFonts w:eastAsia="標楷體" w:hint="eastAsia"/>
                <w:sz w:val="20"/>
              </w:rPr>
              <w:t>程式設計與語言應用</w:t>
            </w:r>
            <w:r w:rsidRPr="004750F6">
              <w:t xml:space="preserve"> </w:t>
            </w:r>
          </w:p>
          <w:p w:rsidR="00C11E31" w:rsidRPr="004750F6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4750F6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大三下</w:t>
            </w:r>
          </w:p>
        </w:tc>
      </w:tr>
      <w:tr w:rsidR="00C11E31" w:rsidRPr="004750F6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自然語言處理入門</w:t>
            </w:r>
            <w:r w:rsidRPr="00DE4BFE">
              <w:rPr>
                <w:rFonts w:eastAsia="標楷體" w:hint="eastAsia"/>
                <w:sz w:val="20"/>
              </w:rPr>
              <w:t xml:space="preserve"> </w:t>
            </w:r>
          </w:p>
          <w:p w:rsidR="00C11E31" w:rsidRPr="00DE4BFE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Introduction to Natural Language Processing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文學翻譯入門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Introduction to Literary Translation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職場英語溝通</w:t>
            </w:r>
            <w:r w:rsidRPr="004750F6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4750F6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4750F6">
              <w:rPr>
                <w:rFonts w:eastAsia="標楷體" w:hint="eastAsia"/>
                <w:sz w:val="20"/>
              </w:rPr>
              <w:t>Workplace Communication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jc w:val="center"/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750F6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大四上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語言與社會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Society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機器翻譯與翻譯記憶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Machine Translation and Translation Memory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商展英語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English for Exhibition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大四上</w:t>
            </w:r>
          </w:p>
        </w:tc>
      </w:tr>
      <w:tr w:rsidR="00C11E31" w:rsidTr="00DF7CFD"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11E31" w:rsidRPr="0078069A" w:rsidRDefault="00C11E31" w:rsidP="00DF7CFD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</w:p>
          <w:p w:rsidR="00C11E31" w:rsidRPr="00DE4BFE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  <w:r w:rsidRPr="00DE4BFE">
              <w:rPr>
                <w:rFonts w:eastAsia="標楷體" w:hint="eastAsia"/>
                <w:bCs/>
                <w:sz w:val="20"/>
              </w:rPr>
              <w:t xml:space="preserve"> </w:t>
            </w:r>
          </w:p>
          <w:p w:rsidR="00C11E31" w:rsidRPr="00DE4BFE" w:rsidRDefault="00C11E31" w:rsidP="00DF7CFD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會議與談判英語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C11E31" w:rsidRPr="00DE4BFE" w:rsidRDefault="00C11E31" w:rsidP="00DF7CFD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DE4BFE">
              <w:rPr>
                <w:rFonts w:eastAsia="標楷體" w:hint="eastAsia"/>
                <w:sz w:val="20"/>
              </w:rPr>
              <w:t>Meetings and Negotiations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1E31" w:rsidRDefault="00C11E31" w:rsidP="00DF7CFD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11E31" w:rsidRPr="00404541" w:rsidRDefault="00C11E31" w:rsidP="00DF7CF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大四下</w:t>
            </w:r>
          </w:p>
        </w:tc>
      </w:tr>
    </w:tbl>
    <w:p w:rsidR="00C11E31" w:rsidRPr="00CE2466" w:rsidRDefault="00C11E31" w:rsidP="00C11E31">
      <w:pPr>
        <w:snapToGrid w:val="0"/>
        <w:spacing w:line="300" w:lineRule="exact"/>
        <w:ind w:rightChars="199" w:right="478" w:firstLineChars="1" w:firstLine="3"/>
        <w:rPr>
          <w:rFonts w:ascii="標楷體" w:eastAsia="標楷體" w:hAnsi="標楷體"/>
          <w:sz w:val="28"/>
        </w:rPr>
      </w:pPr>
    </w:p>
    <w:sectPr w:rsidR="00C11E31" w:rsidRPr="00CE2466" w:rsidSect="0051249C">
      <w:pgSz w:w="16838" w:h="11906" w:orient="landscape"/>
      <w:pgMar w:top="680" w:right="454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71" w:rsidRDefault="00F33471" w:rsidP="00BC2124">
      <w:r>
        <w:separator/>
      </w:r>
    </w:p>
  </w:endnote>
  <w:endnote w:type="continuationSeparator" w:id="0">
    <w:p w:rsidR="00F33471" w:rsidRDefault="00F33471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71" w:rsidRDefault="00F33471" w:rsidP="00BC2124">
      <w:r>
        <w:separator/>
      </w:r>
    </w:p>
  </w:footnote>
  <w:footnote w:type="continuationSeparator" w:id="0">
    <w:p w:rsidR="00F33471" w:rsidRDefault="00F33471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221FA0"/>
    <w:multiLevelType w:val="hybridMultilevel"/>
    <w:tmpl w:val="F76A421C"/>
    <w:lvl w:ilvl="0" w:tplc="968E43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A821D8"/>
    <w:multiLevelType w:val="hybridMultilevel"/>
    <w:tmpl w:val="8F788DC8"/>
    <w:lvl w:ilvl="0" w:tplc="968E4324">
      <w:start w:val="1"/>
      <w:numFmt w:val="bullet"/>
      <w:lvlText w:val="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4">
    <w:nsid w:val="532869DA"/>
    <w:multiLevelType w:val="hybridMultilevel"/>
    <w:tmpl w:val="697C2806"/>
    <w:lvl w:ilvl="0" w:tplc="4178028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61536EDD"/>
    <w:multiLevelType w:val="hybridMultilevel"/>
    <w:tmpl w:val="CAB4F1EA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131A8"/>
    <w:rsid w:val="000166DE"/>
    <w:rsid w:val="00024398"/>
    <w:rsid w:val="000462BC"/>
    <w:rsid w:val="000472D4"/>
    <w:rsid w:val="00063DCB"/>
    <w:rsid w:val="000721CC"/>
    <w:rsid w:val="00075C83"/>
    <w:rsid w:val="00080F0A"/>
    <w:rsid w:val="000B23CE"/>
    <w:rsid w:val="000C0D24"/>
    <w:rsid w:val="000C3E92"/>
    <w:rsid w:val="000D1DCE"/>
    <w:rsid w:val="00104B7B"/>
    <w:rsid w:val="00116B69"/>
    <w:rsid w:val="00120EF8"/>
    <w:rsid w:val="00137F5A"/>
    <w:rsid w:val="0014562B"/>
    <w:rsid w:val="00156165"/>
    <w:rsid w:val="00172ED3"/>
    <w:rsid w:val="00196E68"/>
    <w:rsid w:val="00197ACF"/>
    <w:rsid w:val="001B5A0C"/>
    <w:rsid w:val="001D22D6"/>
    <w:rsid w:val="001D2369"/>
    <w:rsid w:val="001F0060"/>
    <w:rsid w:val="001F28F0"/>
    <w:rsid w:val="0023128A"/>
    <w:rsid w:val="00232821"/>
    <w:rsid w:val="00233CFF"/>
    <w:rsid w:val="00251EA5"/>
    <w:rsid w:val="002556B1"/>
    <w:rsid w:val="00261698"/>
    <w:rsid w:val="00273368"/>
    <w:rsid w:val="00273DE0"/>
    <w:rsid w:val="002770B4"/>
    <w:rsid w:val="00292E18"/>
    <w:rsid w:val="002A4AA8"/>
    <w:rsid w:val="002A7AD9"/>
    <w:rsid w:val="002B26BC"/>
    <w:rsid w:val="002D1E4B"/>
    <w:rsid w:val="002D23B6"/>
    <w:rsid w:val="002D7DF8"/>
    <w:rsid w:val="002E2A27"/>
    <w:rsid w:val="002E4678"/>
    <w:rsid w:val="002E5F81"/>
    <w:rsid w:val="002F1D79"/>
    <w:rsid w:val="002F3CE1"/>
    <w:rsid w:val="002F49E5"/>
    <w:rsid w:val="002F4B78"/>
    <w:rsid w:val="002F56E3"/>
    <w:rsid w:val="00302D77"/>
    <w:rsid w:val="00341536"/>
    <w:rsid w:val="00357F04"/>
    <w:rsid w:val="00377F07"/>
    <w:rsid w:val="0039672A"/>
    <w:rsid w:val="003A6DD6"/>
    <w:rsid w:val="003B3DDF"/>
    <w:rsid w:val="003C50AC"/>
    <w:rsid w:val="003E4A06"/>
    <w:rsid w:val="003F7B91"/>
    <w:rsid w:val="00435AC3"/>
    <w:rsid w:val="00441AAB"/>
    <w:rsid w:val="0044680A"/>
    <w:rsid w:val="00473D26"/>
    <w:rsid w:val="004825E7"/>
    <w:rsid w:val="004B7445"/>
    <w:rsid w:val="004C3AD2"/>
    <w:rsid w:val="004C4351"/>
    <w:rsid w:val="004D5E19"/>
    <w:rsid w:val="004E3C95"/>
    <w:rsid w:val="004E6FEA"/>
    <w:rsid w:val="005003FF"/>
    <w:rsid w:val="00500E63"/>
    <w:rsid w:val="00506245"/>
    <w:rsid w:val="0051249C"/>
    <w:rsid w:val="005309FC"/>
    <w:rsid w:val="00544559"/>
    <w:rsid w:val="005468D1"/>
    <w:rsid w:val="00552546"/>
    <w:rsid w:val="00557242"/>
    <w:rsid w:val="00563407"/>
    <w:rsid w:val="00580D34"/>
    <w:rsid w:val="005824FC"/>
    <w:rsid w:val="00585A31"/>
    <w:rsid w:val="0059199F"/>
    <w:rsid w:val="00592186"/>
    <w:rsid w:val="005A4791"/>
    <w:rsid w:val="005B1C24"/>
    <w:rsid w:val="005C3FF2"/>
    <w:rsid w:val="005D189C"/>
    <w:rsid w:val="005E2255"/>
    <w:rsid w:val="005F7E73"/>
    <w:rsid w:val="00605B70"/>
    <w:rsid w:val="0062191A"/>
    <w:rsid w:val="00631C5B"/>
    <w:rsid w:val="00632B3E"/>
    <w:rsid w:val="0064749F"/>
    <w:rsid w:val="00657F3A"/>
    <w:rsid w:val="0066198D"/>
    <w:rsid w:val="00673E21"/>
    <w:rsid w:val="00692DFC"/>
    <w:rsid w:val="006A4C27"/>
    <w:rsid w:val="006B2AA3"/>
    <w:rsid w:val="006C52BF"/>
    <w:rsid w:val="006C54D2"/>
    <w:rsid w:val="006D1650"/>
    <w:rsid w:val="006E7C7B"/>
    <w:rsid w:val="006F122B"/>
    <w:rsid w:val="00710635"/>
    <w:rsid w:val="007210FC"/>
    <w:rsid w:val="00727F6C"/>
    <w:rsid w:val="007507EF"/>
    <w:rsid w:val="00750FD0"/>
    <w:rsid w:val="00760C01"/>
    <w:rsid w:val="00766F47"/>
    <w:rsid w:val="00780894"/>
    <w:rsid w:val="00790CD0"/>
    <w:rsid w:val="00793BD4"/>
    <w:rsid w:val="007B155C"/>
    <w:rsid w:val="007B693F"/>
    <w:rsid w:val="007E1DF1"/>
    <w:rsid w:val="007F570C"/>
    <w:rsid w:val="008069FB"/>
    <w:rsid w:val="00807DD4"/>
    <w:rsid w:val="0085603C"/>
    <w:rsid w:val="00861B7A"/>
    <w:rsid w:val="00864CFA"/>
    <w:rsid w:val="00870F7E"/>
    <w:rsid w:val="008721DB"/>
    <w:rsid w:val="00872A69"/>
    <w:rsid w:val="00895DF1"/>
    <w:rsid w:val="008A1621"/>
    <w:rsid w:val="008B3FA4"/>
    <w:rsid w:val="008C6A35"/>
    <w:rsid w:val="008D22BB"/>
    <w:rsid w:val="008D3452"/>
    <w:rsid w:val="008D4CFB"/>
    <w:rsid w:val="008D7739"/>
    <w:rsid w:val="008D7E47"/>
    <w:rsid w:val="008E48B0"/>
    <w:rsid w:val="008E6EE3"/>
    <w:rsid w:val="008F5776"/>
    <w:rsid w:val="00902052"/>
    <w:rsid w:val="009139F3"/>
    <w:rsid w:val="00922B63"/>
    <w:rsid w:val="00947A70"/>
    <w:rsid w:val="00960DBA"/>
    <w:rsid w:val="00962351"/>
    <w:rsid w:val="00967B16"/>
    <w:rsid w:val="00973B6E"/>
    <w:rsid w:val="00985E9D"/>
    <w:rsid w:val="009947AF"/>
    <w:rsid w:val="009952DB"/>
    <w:rsid w:val="009D54E4"/>
    <w:rsid w:val="009E0F56"/>
    <w:rsid w:val="00A119FB"/>
    <w:rsid w:val="00A1445B"/>
    <w:rsid w:val="00A669C2"/>
    <w:rsid w:val="00A725A8"/>
    <w:rsid w:val="00A847AE"/>
    <w:rsid w:val="00A9307C"/>
    <w:rsid w:val="00AA625C"/>
    <w:rsid w:val="00AC6ED9"/>
    <w:rsid w:val="00AD26B4"/>
    <w:rsid w:val="00AE6A6C"/>
    <w:rsid w:val="00B03A8C"/>
    <w:rsid w:val="00B16189"/>
    <w:rsid w:val="00B21E5D"/>
    <w:rsid w:val="00B304F0"/>
    <w:rsid w:val="00B45C81"/>
    <w:rsid w:val="00B63E5F"/>
    <w:rsid w:val="00B87EF6"/>
    <w:rsid w:val="00B96D48"/>
    <w:rsid w:val="00BA3A65"/>
    <w:rsid w:val="00BB2963"/>
    <w:rsid w:val="00BB6D8C"/>
    <w:rsid w:val="00BC2124"/>
    <w:rsid w:val="00BC60C5"/>
    <w:rsid w:val="00C064E0"/>
    <w:rsid w:val="00C10909"/>
    <w:rsid w:val="00C11E31"/>
    <w:rsid w:val="00C224EB"/>
    <w:rsid w:val="00C32254"/>
    <w:rsid w:val="00C4725F"/>
    <w:rsid w:val="00C55D96"/>
    <w:rsid w:val="00C6034F"/>
    <w:rsid w:val="00C66BE2"/>
    <w:rsid w:val="00C75545"/>
    <w:rsid w:val="00C759FD"/>
    <w:rsid w:val="00C77218"/>
    <w:rsid w:val="00C93FBA"/>
    <w:rsid w:val="00C964E2"/>
    <w:rsid w:val="00CA7E3A"/>
    <w:rsid w:val="00CB5A86"/>
    <w:rsid w:val="00CB5BBF"/>
    <w:rsid w:val="00CC0DDE"/>
    <w:rsid w:val="00CE2466"/>
    <w:rsid w:val="00CE41C5"/>
    <w:rsid w:val="00D0418C"/>
    <w:rsid w:val="00D154D4"/>
    <w:rsid w:val="00D45008"/>
    <w:rsid w:val="00D671AC"/>
    <w:rsid w:val="00D7173F"/>
    <w:rsid w:val="00D80505"/>
    <w:rsid w:val="00D870C3"/>
    <w:rsid w:val="00D8724A"/>
    <w:rsid w:val="00D97041"/>
    <w:rsid w:val="00DE4F9E"/>
    <w:rsid w:val="00DF5B5F"/>
    <w:rsid w:val="00E108D8"/>
    <w:rsid w:val="00E33514"/>
    <w:rsid w:val="00E41D18"/>
    <w:rsid w:val="00E463A8"/>
    <w:rsid w:val="00E47A6C"/>
    <w:rsid w:val="00E570E7"/>
    <w:rsid w:val="00E57FDF"/>
    <w:rsid w:val="00E63A91"/>
    <w:rsid w:val="00E805BF"/>
    <w:rsid w:val="00E80F2D"/>
    <w:rsid w:val="00E93C1B"/>
    <w:rsid w:val="00EA31E2"/>
    <w:rsid w:val="00EA4C34"/>
    <w:rsid w:val="00EB5EE7"/>
    <w:rsid w:val="00EC001F"/>
    <w:rsid w:val="00EC6E39"/>
    <w:rsid w:val="00ED74D7"/>
    <w:rsid w:val="00EE12E7"/>
    <w:rsid w:val="00EE390D"/>
    <w:rsid w:val="00EE5BC9"/>
    <w:rsid w:val="00F001D4"/>
    <w:rsid w:val="00F03D9A"/>
    <w:rsid w:val="00F043FD"/>
    <w:rsid w:val="00F20308"/>
    <w:rsid w:val="00F2701C"/>
    <w:rsid w:val="00F31E1F"/>
    <w:rsid w:val="00F33471"/>
    <w:rsid w:val="00F438E0"/>
    <w:rsid w:val="00F52CFC"/>
    <w:rsid w:val="00F55254"/>
    <w:rsid w:val="00F55386"/>
    <w:rsid w:val="00F610A9"/>
    <w:rsid w:val="00F645BE"/>
    <w:rsid w:val="00F658F8"/>
    <w:rsid w:val="00F725D2"/>
    <w:rsid w:val="00F75C6B"/>
    <w:rsid w:val="00F8158F"/>
    <w:rsid w:val="00FB17BD"/>
    <w:rsid w:val="00FC2C91"/>
    <w:rsid w:val="00FD3975"/>
    <w:rsid w:val="00FD42DF"/>
    <w:rsid w:val="00FE13B5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  <w:style w:type="table" w:styleId="ab">
    <w:name w:val="Table Grid"/>
    <w:basedOn w:val="a1"/>
    <w:uiPriority w:val="59"/>
    <w:rsid w:val="00C1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  <w:style w:type="table" w:styleId="ab">
    <w:name w:val="Table Grid"/>
    <w:basedOn w:val="a1"/>
    <w:uiPriority w:val="59"/>
    <w:rsid w:val="00C1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4FD8A-3B5D-4B71-A9E5-479871BE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3894</Characters>
  <Application>Microsoft Office Word</Application>
  <DocSecurity>0</DocSecurity>
  <Lines>32</Lines>
  <Paragraphs>9</Paragraphs>
  <ScaleCrop>false</ScaleCrop>
  <Company>NKFUST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2</cp:revision>
  <cp:lastPrinted>2020-05-22T03:45:00Z</cp:lastPrinted>
  <dcterms:created xsi:type="dcterms:W3CDTF">2020-09-25T03:42:00Z</dcterms:created>
  <dcterms:modified xsi:type="dcterms:W3CDTF">2020-09-25T03:42:00Z</dcterms:modified>
</cp:coreProperties>
</file>