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0" w:rsidRDefault="00750FD0">
      <w:pPr>
        <w:widowControl/>
        <w:rPr>
          <w:rFonts w:ascii="標楷體" w:eastAsia="標楷體" w:hAnsi="標楷體"/>
          <w:color w:val="000000"/>
        </w:rPr>
      </w:pPr>
    </w:p>
    <w:p w:rsidR="00CE41C5" w:rsidRPr="003175DC" w:rsidRDefault="00786B94" w:rsidP="00CE41C5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應用英語系</w:t>
      </w:r>
      <w:r w:rsidR="00CE41C5" w:rsidRPr="003175DC">
        <w:rPr>
          <w:rFonts w:ascii="標楷體" w:eastAsia="標楷體" w:hAnsi="標楷體" w:hint="eastAsia"/>
          <w:color w:val="000000"/>
        </w:rPr>
        <w:t xml:space="preserve">系  </w:t>
      </w:r>
      <w:r>
        <w:rPr>
          <w:rFonts w:ascii="標楷體" w:eastAsia="標楷體" w:hAnsi="標楷體" w:hint="eastAsia"/>
          <w:color w:val="000000"/>
        </w:rPr>
        <w:t>口筆譯</w:t>
      </w:r>
      <w:r w:rsidR="00CE41C5" w:rsidRPr="003175DC">
        <w:rPr>
          <w:rFonts w:ascii="標楷體" w:eastAsia="標楷體" w:hAnsi="標楷體" w:hint="eastAsia"/>
          <w:color w:val="000000"/>
        </w:rPr>
        <w:t xml:space="preserve">碩士班  </w:t>
      </w:r>
      <w:r w:rsidR="00CE41C5" w:rsidRPr="00605B70">
        <w:rPr>
          <w:rFonts w:eastAsia="標楷體"/>
          <w:color w:val="000000"/>
        </w:rPr>
        <w:t xml:space="preserve"> </w:t>
      </w:r>
      <w:r w:rsidR="00B06BB5">
        <w:rPr>
          <w:rFonts w:eastAsia="標楷體"/>
          <w:color w:val="000000"/>
        </w:rPr>
        <w:t>10</w:t>
      </w:r>
      <w:r w:rsidR="00B06BB5">
        <w:rPr>
          <w:rFonts w:eastAsia="標楷體" w:hint="eastAsia"/>
          <w:color w:val="000000"/>
        </w:rPr>
        <w:t>8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868"/>
        <w:gridCol w:w="1664"/>
        <w:gridCol w:w="1417"/>
        <w:gridCol w:w="709"/>
        <w:gridCol w:w="567"/>
        <w:gridCol w:w="1276"/>
        <w:gridCol w:w="709"/>
        <w:gridCol w:w="567"/>
        <w:gridCol w:w="992"/>
        <w:gridCol w:w="709"/>
        <w:gridCol w:w="567"/>
        <w:gridCol w:w="1417"/>
        <w:gridCol w:w="709"/>
        <w:gridCol w:w="768"/>
      </w:tblGrid>
      <w:tr w:rsidR="007849F1" w:rsidRPr="003175DC" w:rsidTr="005143DA">
        <w:trPr>
          <w:trHeight w:val="340"/>
          <w:jc w:val="center"/>
        </w:trPr>
        <w:tc>
          <w:tcPr>
            <w:tcW w:w="4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</w:tr>
      <w:tr w:rsidR="007849F1" w:rsidRPr="003175DC" w:rsidTr="005143DA">
        <w:trPr>
          <w:trHeight w:val="340"/>
          <w:jc w:val="center"/>
        </w:trPr>
        <w:tc>
          <w:tcPr>
            <w:tcW w:w="41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5143DA" w:rsidRPr="003175DC" w:rsidTr="005143DA">
        <w:trPr>
          <w:trHeight w:val="340"/>
          <w:jc w:val="center"/>
        </w:trPr>
        <w:tc>
          <w:tcPr>
            <w:tcW w:w="4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F1" w:rsidRPr="003175DC" w:rsidRDefault="007849F1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F1" w:rsidRPr="006D1650" w:rsidRDefault="007849F1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5143DA" w:rsidRPr="003175DC" w:rsidTr="005143DA">
        <w:trPr>
          <w:trHeight w:val="465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8638D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849F1">
              <w:rPr>
                <w:rFonts w:ascii="標楷體" w:eastAsia="標楷體" w:hAnsi="標楷體" w:cs="新細明體" w:hint="eastAsia"/>
                <w:kern w:val="0"/>
              </w:rPr>
              <w:t>應修學分數10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46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專業背景知識:財經與國際政治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46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翻譯原理與方法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A3049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A30490">
              <w:rPr>
                <w:rFonts w:ascii="標楷體" w:eastAsia="標楷體" w:hAnsi="標楷體" w:cs="新細明體" w:hint="eastAsia"/>
                <w:spacing w:val="-16"/>
                <w:kern w:val="0"/>
                <w:sz w:val="18"/>
                <w:szCs w:val="18"/>
              </w:rPr>
              <w:t>研究方法與論文寫作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049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43DA" w:rsidRPr="003175DC" w:rsidTr="005143DA">
        <w:trPr>
          <w:trHeight w:val="46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5B1C2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962351" w:rsidRDefault="008638DE" w:rsidP="00357F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3946FE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946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專業背景知識：科技與法律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049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143DA" w:rsidRPr="003175DC" w:rsidTr="005143DA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  <w:p w:rsidR="008638DE" w:rsidRPr="003175D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口譯組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8B1D4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應修學分數27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8B1D4A">
            <w:pPr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18"/>
                <w:szCs w:val="18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中英視譯</w:t>
            </w:r>
            <w:proofErr w:type="gramEnd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中英逐步口譯(II)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18"/>
              </w:rPr>
              <w:t>中英逐步口譯(III)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中英逐步口譯(IV)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5143DA" w:rsidRPr="003175DC" w:rsidTr="005143DA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8B1D4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8B1D4A">
            <w:pPr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spacing w:val="-4"/>
                <w:kern w:val="0"/>
                <w:sz w:val="18"/>
                <w:szCs w:val="18"/>
              </w:rPr>
              <w:t>中英逐步口譯(I)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中英視譯</w:t>
            </w:r>
            <w:proofErr w:type="gramEnd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中英同步口譯(I)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中英同步口譯(II)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5143DA" w:rsidRPr="003175DC" w:rsidTr="005143DA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8B1D4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8B1D4A">
            <w:pPr>
              <w:snapToGrid w:val="0"/>
              <w:jc w:val="center"/>
              <w:rPr>
                <w:rFonts w:ascii="標楷體" w:eastAsia="標楷體" w:hAnsi="標楷體" w:cs="新細明體"/>
                <w:spacing w:val="-14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spacing w:val="-14"/>
                <w:kern w:val="0"/>
                <w:sz w:val="18"/>
                <w:szCs w:val="18"/>
              </w:rPr>
              <w:t>進階外語與會議英語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12"/>
                <w:kern w:val="0"/>
                <w:sz w:val="18"/>
                <w:szCs w:val="18"/>
              </w:rPr>
              <w:t>中英同步口譯入門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143DA" w:rsidRPr="003175DC" w:rsidTr="005143DA">
        <w:trPr>
          <w:trHeight w:val="58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7849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  <w:p w:rsidR="008638DE" w:rsidRPr="00C76494" w:rsidRDefault="008638DE" w:rsidP="007849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</w:rPr>
              <w:t>筆譯組</w:t>
            </w:r>
            <w:proofErr w:type="gram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8B1D4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應修學分數18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筆譯習作</w:t>
            </w:r>
            <w:proofErr w:type="gramEnd"/>
            <w:r w:rsidRPr="00C76494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：英譯中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筆譯習作</w:t>
            </w:r>
            <w:proofErr w:type="gramEnd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：中譯英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財經翻譯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科技翻譯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5143DA" w:rsidRPr="003175DC" w:rsidTr="005143DA">
        <w:trPr>
          <w:trHeight w:val="58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7849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8B1D4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文學翻譯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法律翻譯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5143DA" w:rsidRPr="003175DC" w:rsidTr="005143DA">
        <w:trPr>
          <w:trHeight w:val="321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選修課程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C76494" w:rsidRDefault="008638DE" w:rsidP="007849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應修學分數</w:t>
            </w:r>
          </w:p>
          <w:p w:rsidR="008638DE" w:rsidRPr="00C76494" w:rsidRDefault="008638DE" w:rsidP="007849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</w:rPr>
              <w:t>(視口譯組或</w:t>
            </w: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</w:rPr>
              <w:t>筆譯組</w:t>
            </w:r>
            <w:proofErr w:type="gramEnd"/>
            <w:r w:rsidRPr="00C76494">
              <w:rPr>
                <w:rFonts w:ascii="標楷體" w:eastAsia="標楷體" w:hAnsi="標楷體" w:cs="新細明體" w:hint="eastAsia"/>
                <w:kern w:val="0"/>
              </w:rPr>
              <w:t>而定)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中英修辭與翻譯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翻譯與文化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*</w:t>
            </w: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口譯理論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翻譯實務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143DA" w:rsidRPr="003175DC" w:rsidTr="005143DA">
        <w:trPr>
          <w:trHeight w:val="318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7849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C56F76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F76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#</w:t>
            </w:r>
            <w:r w:rsidR="008638DE"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語言心理學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#</w:t>
            </w: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社會語言學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媒體編譯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◎翻譯學理論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43DA" w:rsidRPr="003175DC" w:rsidTr="005143DA">
        <w:trPr>
          <w:trHeight w:val="318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7849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筆譯專題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spacing w:val="-14"/>
                <w:kern w:val="0"/>
                <w:sz w:val="18"/>
                <w:szCs w:val="18"/>
              </w:rPr>
              <w:t>機器翻譯與翻譯記憶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專業翻譯實作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143DA" w:rsidRPr="003175DC" w:rsidTr="005143DA">
        <w:trPr>
          <w:trHeight w:val="318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3175DC" w:rsidRDefault="008638DE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E" w:rsidRPr="009E67FC" w:rsidRDefault="008638DE" w:rsidP="007849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70C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#言談分析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7649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C76494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DE" w:rsidRPr="006D1650" w:rsidRDefault="008638DE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143DA" w:rsidRPr="005143DA" w:rsidRDefault="005143DA" w:rsidP="005143DA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  <w:r w:rsidRPr="005143DA">
        <w:rPr>
          <w:rFonts w:ascii="標楷體" w:eastAsia="標楷體" w:hAnsi="標楷體" w:hint="eastAsia"/>
          <w:b/>
          <w:bCs/>
          <w:color w:val="000000"/>
        </w:rPr>
        <w:t xml:space="preserve">備註： </w:t>
      </w:r>
    </w:p>
    <w:p w:rsidR="005143DA" w:rsidRPr="005143DA" w:rsidRDefault="005143DA" w:rsidP="005143DA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  <w:r w:rsidRPr="005143DA">
        <w:rPr>
          <w:rFonts w:ascii="標楷體" w:eastAsia="標楷體" w:hAnsi="標楷體" w:hint="eastAsia"/>
          <w:b/>
          <w:bCs/>
          <w:color w:val="000000"/>
        </w:rPr>
        <w:t>一、畢業總學分數為</w:t>
      </w:r>
      <w:r>
        <w:rPr>
          <w:rFonts w:ascii="標楷體" w:eastAsia="標楷體" w:hAnsi="標楷體" w:hint="eastAsia"/>
          <w:b/>
          <w:bCs/>
          <w:color w:val="000000"/>
        </w:rPr>
        <w:t>53</w:t>
      </w:r>
      <w:r w:rsidRPr="005143DA">
        <w:rPr>
          <w:rFonts w:ascii="標楷體" w:eastAsia="標楷體" w:hAnsi="標楷體" w:hint="eastAsia"/>
          <w:b/>
          <w:bCs/>
          <w:color w:val="000000"/>
        </w:rPr>
        <w:t xml:space="preserve"> 學分。</w:t>
      </w:r>
    </w:p>
    <w:p w:rsidR="005143DA" w:rsidRPr="005143DA" w:rsidRDefault="005143DA" w:rsidP="005143DA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  <w:r w:rsidRPr="005143DA">
        <w:rPr>
          <w:rFonts w:ascii="標楷體" w:eastAsia="標楷體" w:hAnsi="標楷體" w:hint="eastAsia"/>
          <w:b/>
          <w:bCs/>
          <w:color w:val="000000"/>
        </w:rPr>
        <w:t>二、必修</w:t>
      </w:r>
      <w:r>
        <w:rPr>
          <w:rFonts w:ascii="標楷體" w:eastAsia="標楷體" w:hAnsi="標楷體" w:hint="eastAsia"/>
          <w:b/>
          <w:bCs/>
          <w:color w:val="000000"/>
        </w:rPr>
        <w:t>16</w:t>
      </w:r>
      <w:r w:rsidRPr="005143DA">
        <w:rPr>
          <w:rFonts w:ascii="標楷體" w:eastAsia="標楷體" w:hAnsi="標楷體" w:hint="eastAsia"/>
          <w:b/>
          <w:bCs/>
          <w:color w:val="000000"/>
        </w:rPr>
        <w:t>學分，選修</w:t>
      </w:r>
      <w:r>
        <w:rPr>
          <w:rFonts w:ascii="標楷體" w:eastAsia="標楷體" w:hAnsi="標楷體" w:hint="eastAsia"/>
          <w:b/>
          <w:bCs/>
          <w:color w:val="000000"/>
        </w:rPr>
        <w:t>37</w:t>
      </w:r>
      <w:r w:rsidRPr="005143DA">
        <w:rPr>
          <w:rFonts w:ascii="標楷體" w:eastAsia="標楷體" w:hAnsi="標楷體" w:hint="eastAsia"/>
          <w:b/>
          <w:bCs/>
          <w:color w:val="000000"/>
        </w:rPr>
        <w:t>學分。</w:t>
      </w:r>
    </w:p>
    <w:p w:rsidR="005143DA" w:rsidRPr="005143DA" w:rsidRDefault="005143DA" w:rsidP="00C56F76">
      <w:pPr>
        <w:snapToGrid w:val="0"/>
        <w:spacing w:line="360" w:lineRule="exact"/>
        <w:ind w:leftChars="354" w:left="1417" w:hangingChars="236" w:hanging="567"/>
        <w:rPr>
          <w:rFonts w:ascii="標楷體" w:eastAsia="標楷體" w:hAnsi="標楷體"/>
          <w:b/>
          <w:bCs/>
          <w:color w:val="000000"/>
        </w:rPr>
      </w:pPr>
      <w:r w:rsidRPr="005143DA">
        <w:rPr>
          <w:rFonts w:ascii="標楷體" w:eastAsia="標楷體" w:hAnsi="標楷體" w:hint="eastAsia"/>
          <w:b/>
          <w:bCs/>
          <w:color w:val="000000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CE41C5" w:rsidRPr="003175DC" w:rsidRDefault="005143DA" w:rsidP="005143DA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5143DA">
        <w:rPr>
          <w:rFonts w:ascii="標楷體" w:eastAsia="標楷體" w:hAnsi="標楷體" w:hint="eastAsia"/>
          <w:b/>
          <w:bCs/>
          <w:color w:val="000000"/>
        </w:rPr>
        <w:t>四、系所訂定條件（學程、檢定、證照、承認外系學分及其他）：</w:t>
      </w:r>
      <w:r w:rsidR="00CE41C5" w:rsidRPr="003175DC">
        <w:rPr>
          <w:rFonts w:ascii="標楷體" w:eastAsia="標楷體" w:hAnsi="標楷體"/>
          <w:color w:val="000000"/>
        </w:rPr>
        <w:t xml:space="preserve"> </w:t>
      </w:r>
      <w:bookmarkStart w:id="0" w:name="_GoBack"/>
      <w:bookmarkEnd w:id="0"/>
    </w:p>
    <w:p w:rsidR="00B60327" w:rsidRPr="00B60327" w:rsidRDefault="00F35084" w:rsidP="00C56F76">
      <w:pPr>
        <w:snapToGrid w:val="0"/>
        <w:spacing w:line="360" w:lineRule="exact"/>
        <w:ind w:leftChars="472" w:left="1697" w:hangingChars="235" w:hanging="564"/>
        <w:rPr>
          <w:rFonts w:ascii="標楷體" w:eastAsia="標楷體" w:hAnsi="標楷體"/>
          <w:color w:val="000000"/>
        </w:rPr>
      </w:pPr>
      <w:r w:rsidRPr="00D05607"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 w:rsidRPr="00D05607">
        <w:rPr>
          <w:rFonts w:ascii="標楷體" w:eastAsia="標楷體" w:hAnsi="標楷體" w:hint="eastAsia"/>
          <w:color w:val="000000"/>
        </w:rPr>
        <w:t>)</w:t>
      </w:r>
      <w:r w:rsidR="00B60327" w:rsidRPr="00B60327">
        <w:rPr>
          <w:rFonts w:ascii="標楷體" w:eastAsia="標楷體" w:hAnsi="標楷體" w:hint="eastAsia"/>
          <w:color w:val="000000"/>
        </w:rPr>
        <w:t>主修口譯學程之學生畢業總學分數為53學分，</w:t>
      </w:r>
      <w:proofErr w:type="gramStart"/>
      <w:r w:rsidR="00B60327" w:rsidRPr="00B60327">
        <w:rPr>
          <w:rFonts w:ascii="標楷體" w:eastAsia="標楷體" w:hAnsi="標楷體" w:hint="eastAsia"/>
          <w:color w:val="000000"/>
        </w:rPr>
        <w:t>主修筆譯學</w:t>
      </w:r>
      <w:proofErr w:type="gramEnd"/>
      <w:r w:rsidR="00B60327" w:rsidRPr="00B60327">
        <w:rPr>
          <w:rFonts w:ascii="標楷體" w:eastAsia="標楷體" w:hAnsi="標楷體" w:hint="eastAsia"/>
          <w:color w:val="000000"/>
        </w:rPr>
        <w:t>程之學生畢業總學分數為49學分。</w:t>
      </w:r>
    </w:p>
    <w:p w:rsidR="00E0259A" w:rsidRDefault="00B60327" w:rsidP="00C56F76">
      <w:pPr>
        <w:snapToGrid w:val="0"/>
        <w:spacing w:line="360" w:lineRule="exact"/>
        <w:ind w:leftChars="472" w:left="1697" w:hangingChars="235" w:hanging="5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B60327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B60327">
        <w:rPr>
          <w:rFonts w:ascii="標楷體" w:eastAsia="標楷體" w:hAnsi="標楷體" w:hint="eastAsia"/>
          <w:color w:val="000000"/>
        </w:rPr>
        <w:t>口譯學程專業課程必修</w:t>
      </w:r>
      <w:r w:rsidR="00C56F76">
        <w:rPr>
          <w:rFonts w:ascii="標楷體" w:eastAsia="標楷體" w:hAnsi="標楷體" w:hint="eastAsia"/>
          <w:color w:val="000000"/>
        </w:rPr>
        <w:t>16</w:t>
      </w:r>
      <w:r w:rsidRPr="00B60327">
        <w:rPr>
          <w:rFonts w:ascii="標楷體" w:eastAsia="標楷體" w:hAnsi="標楷體" w:hint="eastAsia"/>
          <w:color w:val="000000"/>
        </w:rPr>
        <w:t>學分</w:t>
      </w:r>
      <w:r w:rsidR="00C56F76">
        <w:rPr>
          <w:rFonts w:ascii="標楷體" w:eastAsia="標楷體" w:hAnsi="標楷體" w:hint="eastAsia"/>
          <w:color w:val="000000"/>
        </w:rPr>
        <w:t>(含論文)</w:t>
      </w:r>
      <w:r w:rsidRPr="00B60327">
        <w:rPr>
          <w:rFonts w:ascii="標楷體" w:eastAsia="標楷體" w:hAnsi="標楷體" w:hint="eastAsia"/>
          <w:color w:val="000000"/>
        </w:rPr>
        <w:t>，專業課程選修至少37學分。承認外系課程3學分。</w:t>
      </w:r>
      <w:proofErr w:type="gramStart"/>
      <w:r w:rsidRPr="00B60327">
        <w:rPr>
          <w:rFonts w:ascii="標楷體" w:eastAsia="標楷體" w:hAnsi="標楷體" w:hint="eastAsia"/>
          <w:color w:val="000000"/>
        </w:rPr>
        <w:t>筆譯學</w:t>
      </w:r>
      <w:proofErr w:type="gramEnd"/>
      <w:r w:rsidRPr="00B60327">
        <w:rPr>
          <w:rFonts w:ascii="標楷體" w:eastAsia="標楷體" w:hAnsi="標楷體" w:hint="eastAsia"/>
          <w:color w:val="000000"/>
        </w:rPr>
        <w:t>程專業課程必修</w:t>
      </w:r>
      <w:r w:rsidR="00C56F76">
        <w:rPr>
          <w:rFonts w:ascii="標楷體" w:eastAsia="標楷體" w:hAnsi="標楷體" w:hint="eastAsia"/>
          <w:color w:val="000000"/>
        </w:rPr>
        <w:t>16</w:t>
      </w:r>
      <w:r w:rsidRPr="00B60327">
        <w:rPr>
          <w:rFonts w:ascii="標楷體" w:eastAsia="標楷體" w:hAnsi="標楷體" w:hint="eastAsia"/>
          <w:color w:val="000000"/>
        </w:rPr>
        <w:t>學分</w:t>
      </w:r>
      <w:r w:rsidR="00C56F76" w:rsidRPr="00C56F76">
        <w:rPr>
          <w:rFonts w:ascii="標楷體" w:eastAsia="標楷體" w:hAnsi="標楷體" w:hint="eastAsia"/>
          <w:color w:val="000000"/>
        </w:rPr>
        <w:t>(含論文)</w:t>
      </w:r>
      <w:r w:rsidRPr="00B60327">
        <w:rPr>
          <w:rFonts w:ascii="標楷體" w:eastAsia="標楷體" w:hAnsi="標楷體" w:hint="eastAsia"/>
          <w:color w:val="000000"/>
        </w:rPr>
        <w:t>，</w:t>
      </w:r>
      <w:r w:rsidRPr="00B60327">
        <w:rPr>
          <w:rFonts w:ascii="標楷體" w:eastAsia="標楷體" w:hAnsi="標楷體" w:hint="eastAsia"/>
          <w:color w:val="000000"/>
        </w:rPr>
        <w:lastRenderedPageBreak/>
        <w:t>專業課程選修至少33學分。承認外系課程3學分。</w:t>
      </w:r>
    </w:p>
    <w:p w:rsidR="00F35084" w:rsidRPr="00D05607" w:rsidRDefault="00E0259A" w:rsidP="00C56F76">
      <w:pPr>
        <w:snapToGrid w:val="0"/>
        <w:spacing w:line="360" w:lineRule="exact"/>
        <w:ind w:leftChars="472" w:left="1697" w:hangingChars="235" w:hanging="5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F35084" w:rsidRPr="00D05607">
        <w:rPr>
          <w:rFonts w:ascii="標楷體" w:eastAsia="標楷體" w:hAnsi="標楷體" w:hint="eastAsia"/>
          <w:color w:val="000000"/>
        </w:rPr>
        <w:t>口譯學程應修課程：(a) 共同必修課程(10學分)；(b)口譯課程(27學分)：</w:t>
      </w:r>
      <w:proofErr w:type="gramStart"/>
      <w:r w:rsidR="00F35084" w:rsidRPr="00D05607">
        <w:rPr>
          <w:rFonts w:ascii="標楷體" w:eastAsia="標楷體" w:hAnsi="標楷體" w:hint="eastAsia"/>
          <w:color w:val="000000"/>
        </w:rPr>
        <w:t>中英視譯</w:t>
      </w:r>
      <w:proofErr w:type="gramEnd"/>
      <w:r w:rsidR="00F35084" w:rsidRPr="00D05607">
        <w:rPr>
          <w:rFonts w:ascii="標楷體" w:eastAsia="標楷體" w:hAnsi="標楷體" w:hint="eastAsia"/>
          <w:color w:val="000000"/>
        </w:rPr>
        <w:t>(I)~(II)、進階外語與會議英語、中英同步口譯入門、中英逐步口譯(I)~(II)、中英逐步口譯(III)~(IV)、中英同步口譯(I)~(II)、口譯理論；(c)</w:t>
      </w:r>
      <w:proofErr w:type="gramStart"/>
      <w:r w:rsidR="00F35084" w:rsidRPr="00D05607">
        <w:rPr>
          <w:rFonts w:ascii="標楷體" w:eastAsia="標楷體" w:hAnsi="標楷體" w:hint="eastAsia"/>
          <w:color w:val="000000"/>
        </w:rPr>
        <w:t>筆譯課程</w:t>
      </w:r>
      <w:proofErr w:type="gramEnd"/>
      <w:r w:rsidR="00F35084" w:rsidRPr="00D05607">
        <w:rPr>
          <w:rFonts w:ascii="標楷體" w:eastAsia="標楷體" w:hAnsi="標楷體" w:hint="eastAsia"/>
          <w:color w:val="000000"/>
        </w:rPr>
        <w:t>(9學分)：</w:t>
      </w:r>
      <w:proofErr w:type="gramStart"/>
      <w:r w:rsidR="00F35084" w:rsidRPr="00D05607">
        <w:rPr>
          <w:rFonts w:ascii="標楷體" w:eastAsia="標楷體" w:hAnsi="標楷體" w:hint="eastAsia"/>
          <w:color w:val="000000"/>
        </w:rPr>
        <w:t>筆譯習作</w:t>
      </w:r>
      <w:proofErr w:type="gramEnd"/>
      <w:r w:rsidR="00F35084" w:rsidRPr="00D05607">
        <w:rPr>
          <w:rFonts w:ascii="標楷體" w:eastAsia="標楷體" w:hAnsi="標楷體" w:hint="eastAsia"/>
          <w:color w:val="000000"/>
        </w:rPr>
        <w:t>：英譯中、</w:t>
      </w:r>
      <w:proofErr w:type="gramStart"/>
      <w:r w:rsidR="00F35084" w:rsidRPr="00D05607">
        <w:rPr>
          <w:rFonts w:ascii="標楷體" w:eastAsia="標楷體" w:hAnsi="標楷體" w:hint="eastAsia"/>
          <w:color w:val="000000"/>
        </w:rPr>
        <w:t>筆譯習作</w:t>
      </w:r>
      <w:proofErr w:type="gramEnd"/>
      <w:r w:rsidR="00F35084" w:rsidRPr="00D05607">
        <w:rPr>
          <w:rFonts w:ascii="標楷體" w:eastAsia="標楷體" w:hAnsi="標楷體" w:hint="eastAsia"/>
          <w:color w:val="000000"/>
        </w:rPr>
        <w:t>：中譯英及1門</w:t>
      </w:r>
      <w:proofErr w:type="gramStart"/>
      <w:r w:rsidR="00F35084" w:rsidRPr="00D05607">
        <w:rPr>
          <w:rFonts w:ascii="標楷體" w:eastAsia="標楷體" w:hAnsi="標楷體" w:hint="eastAsia"/>
          <w:color w:val="000000"/>
        </w:rPr>
        <w:t>專業筆譯課程（</w:t>
      </w:r>
      <w:proofErr w:type="gramEnd"/>
      <w:r w:rsidR="00F35084" w:rsidRPr="00D05607">
        <w:rPr>
          <w:rFonts w:ascii="標楷體" w:eastAsia="標楷體" w:hAnsi="標楷體" w:hint="eastAsia"/>
          <w:color w:val="000000"/>
        </w:rPr>
        <w:t>自財經翻譯、科技翻譯、法律翻譯及文學翻譯任選1門修習；(d)其他(1學分)：自由選修本系所或本校其他系所之碩士班課程。至其他系所選修之碩士班課程，至多3學分可列入畢業學分。</w:t>
      </w:r>
    </w:p>
    <w:p w:rsidR="00F35084" w:rsidRPr="00D05607" w:rsidRDefault="00F35084" w:rsidP="00C56F76">
      <w:pPr>
        <w:snapToGrid w:val="0"/>
        <w:spacing w:line="360" w:lineRule="exact"/>
        <w:ind w:leftChars="472" w:left="1697" w:hangingChars="235" w:hanging="564"/>
        <w:rPr>
          <w:rFonts w:ascii="標楷體" w:eastAsia="標楷體" w:hAnsi="標楷體"/>
          <w:color w:val="000000"/>
        </w:rPr>
      </w:pPr>
      <w:r w:rsidRPr="00D05607">
        <w:rPr>
          <w:rFonts w:ascii="標楷體" w:eastAsia="標楷體" w:hAnsi="標楷體" w:hint="eastAsia"/>
          <w:color w:val="000000"/>
        </w:rPr>
        <w:t>(</w:t>
      </w:r>
      <w:r w:rsidR="00E0259A">
        <w:rPr>
          <w:rFonts w:ascii="標楷體" w:eastAsia="標楷體" w:hAnsi="標楷體" w:hint="eastAsia"/>
          <w:color w:val="000000"/>
        </w:rPr>
        <w:t>四</w:t>
      </w:r>
      <w:r w:rsidRPr="00D05607">
        <w:rPr>
          <w:rFonts w:ascii="標楷體" w:eastAsia="標楷體" w:hAnsi="標楷體" w:hint="eastAsia"/>
          <w:color w:val="000000"/>
        </w:rPr>
        <w:t>)</w:t>
      </w:r>
      <w:proofErr w:type="gramStart"/>
      <w:r w:rsidRPr="00D05607">
        <w:rPr>
          <w:rFonts w:ascii="標楷體" w:eastAsia="標楷體" w:hAnsi="標楷體" w:hint="eastAsia"/>
          <w:color w:val="000000"/>
        </w:rPr>
        <w:t>筆譯學</w:t>
      </w:r>
      <w:proofErr w:type="gramEnd"/>
      <w:r w:rsidRPr="00D05607">
        <w:rPr>
          <w:rFonts w:ascii="標楷體" w:eastAsia="標楷體" w:hAnsi="標楷體" w:hint="eastAsia"/>
          <w:color w:val="000000"/>
        </w:rPr>
        <w:t xml:space="preserve">程應修課程：(a) 共同必修課程(10學分)；(b) </w:t>
      </w:r>
      <w:proofErr w:type="gramStart"/>
      <w:r w:rsidRPr="00D05607">
        <w:rPr>
          <w:rFonts w:ascii="標楷體" w:eastAsia="標楷體" w:hAnsi="標楷體" w:hint="eastAsia"/>
          <w:color w:val="000000"/>
        </w:rPr>
        <w:t>筆譯課程</w:t>
      </w:r>
      <w:proofErr w:type="gramEnd"/>
      <w:r w:rsidRPr="00D05607">
        <w:rPr>
          <w:rFonts w:ascii="標楷體" w:eastAsia="標楷體" w:hAnsi="標楷體" w:hint="eastAsia"/>
          <w:color w:val="000000"/>
        </w:rPr>
        <w:t>(18學分)：</w:t>
      </w:r>
      <w:proofErr w:type="gramStart"/>
      <w:r w:rsidRPr="00D05607">
        <w:rPr>
          <w:rFonts w:ascii="標楷體" w:eastAsia="標楷體" w:hAnsi="標楷體" w:hint="eastAsia"/>
          <w:color w:val="000000"/>
        </w:rPr>
        <w:t>筆譯習作</w:t>
      </w:r>
      <w:proofErr w:type="gramEnd"/>
      <w:r w:rsidRPr="00D05607">
        <w:rPr>
          <w:rFonts w:ascii="標楷體" w:eastAsia="標楷體" w:hAnsi="標楷體" w:hint="eastAsia"/>
          <w:color w:val="000000"/>
        </w:rPr>
        <w:t>：英譯中、</w:t>
      </w:r>
      <w:proofErr w:type="gramStart"/>
      <w:r w:rsidRPr="00D05607">
        <w:rPr>
          <w:rFonts w:ascii="標楷體" w:eastAsia="標楷體" w:hAnsi="標楷體" w:hint="eastAsia"/>
          <w:color w:val="000000"/>
        </w:rPr>
        <w:t>筆譯習作</w:t>
      </w:r>
      <w:proofErr w:type="gramEnd"/>
      <w:r w:rsidRPr="00D05607">
        <w:rPr>
          <w:rFonts w:ascii="標楷體" w:eastAsia="標楷體" w:hAnsi="標楷體" w:hint="eastAsia"/>
          <w:color w:val="000000"/>
        </w:rPr>
        <w:t>：中譯英及3門</w:t>
      </w:r>
      <w:proofErr w:type="gramStart"/>
      <w:r w:rsidRPr="00D05607">
        <w:rPr>
          <w:rFonts w:ascii="標楷體" w:eastAsia="標楷體" w:hAnsi="標楷體" w:hint="eastAsia"/>
          <w:color w:val="000000"/>
        </w:rPr>
        <w:t>專業筆譯課程</w:t>
      </w:r>
      <w:proofErr w:type="gramEnd"/>
      <w:r w:rsidRPr="00D05607">
        <w:rPr>
          <w:rFonts w:ascii="標楷體" w:eastAsia="標楷體" w:hAnsi="標楷體" w:hint="eastAsia"/>
          <w:color w:val="000000"/>
        </w:rPr>
        <w:t>（自財經翻譯、科技翻譯、法律翻譯及文學翻譯任選3科修習）、翻譯學理論；(c) 其他(15學分)：自由選修本系所或本校其他系所之碩士班課程。至其他系所選修之碩士班課程，至多3學分可列入畢業學分。</w:t>
      </w:r>
    </w:p>
    <w:tbl>
      <w:tblPr>
        <w:tblW w:w="150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026"/>
      </w:tblGrid>
      <w:tr w:rsidR="00F35084" w:rsidRPr="007D60B0" w:rsidTr="008B1D4A">
        <w:trPr>
          <w:trHeight w:val="360"/>
        </w:trPr>
        <w:tc>
          <w:tcPr>
            <w:tcW w:w="15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E12F3A" w:rsidRDefault="00F35084" w:rsidP="00C56F76">
            <w:pPr>
              <w:widowControl/>
              <w:ind w:leftChars="709" w:left="2268" w:hangingChars="236" w:hanging="566"/>
              <w:rPr>
                <w:rFonts w:ascii="標楷體" w:eastAsia="標楷體" w:hAnsi="標楷體" w:cs="新細明體"/>
                <w:kern w:val="0"/>
              </w:rPr>
            </w:pPr>
            <w:r w:rsidRPr="00E12F3A">
              <w:rPr>
                <w:rFonts w:ascii="標楷體" w:eastAsia="標楷體" w:hAnsi="標楷體" w:cs="新細明體" w:hint="eastAsia"/>
                <w:kern w:val="0"/>
              </w:rPr>
              <w:t>※課程前符號</w:t>
            </w:r>
            <w:r w:rsidRPr="00E12F3A">
              <w:rPr>
                <w:rFonts w:ascii="標楷體" w:eastAsia="標楷體" w:hAnsi="標楷體" w:cs="新細明體"/>
                <w:kern w:val="0"/>
              </w:rPr>
              <w:t xml:space="preserve"> * </w:t>
            </w:r>
            <w:r w:rsidRPr="00E12F3A">
              <w:rPr>
                <w:rFonts w:ascii="標楷體" w:eastAsia="標楷體" w:hAnsi="標楷體" w:cs="新細明體" w:hint="eastAsia"/>
                <w:kern w:val="0"/>
              </w:rPr>
              <w:t>表示口譯</w:t>
            </w:r>
            <w:proofErr w:type="gramStart"/>
            <w:r w:rsidRPr="00E12F3A">
              <w:rPr>
                <w:rFonts w:ascii="標楷體" w:eastAsia="標楷體" w:hAnsi="標楷體" w:cs="新細明體" w:hint="eastAsia"/>
                <w:kern w:val="0"/>
              </w:rPr>
              <w:t>學程必選</w:t>
            </w:r>
            <w:proofErr w:type="gramEnd"/>
            <w:r w:rsidRPr="00E12F3A">
              <w:rPr>
                <w:rFonts w:ascii="標楷體" w:eastAsia="標楷體" w:hAnsi="標楷體" w:cs="新細明體" w:hint="eastAsia"/>
                <w:kern w:val="0"/>
              </w:rPr>
              <w:t>課程；◎表示</w:t>
            </w:r>
            <w:proofErr w:type="gramStart"/>
            <w:r w:rsidRPr="00E12F3A">
              <w:rPr>
                <w:rFonts w:ascii="標楷體" w:eastAsia="標楷體" w:hAnsi="標楷體" w:cs="新細明體" w:hint="eastAsia"/>
                <w:kern w:val="0"/>
              </w:rPr>
              <w:t>筆譯學程必</w:t>
            </w:r>
            <w:proofErr w:type="gramEnd"/>
            <w:r w:rsidRPr="00E12F3A">
              <w:rPr>
                <w:rFonts w:ascii="標楷體" w:eastAsia="標楷體" w:hAnsi="標楷體" w:cs="新細明體" w:hint="eastAsia"/>
                <w:kern w:val="0"/>
              </w:rPr>
              <w:t>選課程；</w:t>
            </w:r>
            <w:r w:rsidRPr="00E12F3A">
              <w:rPr>
                <w:rFonts w:ascii="標楷體" w:eastAsia="標楷體" w:hAnsi="標楷體" w:cs="新細明體"/>
                <w:kern w:val="0"/>
              </w:rPr>
              <w:t xml:space="preserve"># </w:t>
            </w:r>
            <w:r w:rsidRPr="00E12F3A">
              <w:rPr>
                <w:rFonts w:ascii="標楷體" w:eastAsia="標楷體" w:hAnsi="標楷體" w:cs="新細明體" w:hint="eastAsia"/>
                <w:kern w:val="0"/>
              </w:rPr>
              <w:t>表示應用英語系應用語言學與英語教學碩士班開設課程。</w:t>
            </w:r>
          </w:p>
          <w:p w:rsidR="00F35084" w:rsidRPr="00E12F3A" w:rsidRDefault="00F35084" w:rsidP="00C56F76">
            <w:pPr>
              <w:widowControl/>
              <w:ind w:firstLineChars="472" w:firstLine="1133"/>
              <w:rPr>
                <w:rFonts w:ascii="標楷體" w:eastAsia="標楷體" w:hAnsi="標楷體" w:cs="新細明體"/>
                <w:kern w:val="0"/>
              </w:rPr>
            </w:pPr>
            <w:r w:rsidRPr="00E12F3A">
              <w:rPr>
                <w:rFonts w:ascii="標楷體" w:eastAsia="標楷體" w:hAnsi="標楷體" w:cs="新細明體"/>
                <w:kern w:val="0"/>
              </w:rPr>
              <w:t>(</w:t>
            </w:r>
            <w:r w:rsidR="00E0259A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E12F3A">
              <w:rPr>
                <w:rFonts w:ascii="標楷體" w:eastAsia="標楷體" w:hAnsi="標楷體" w:cs="新細明體"/>
                <w:kern w:val="0"/>
              </w:rPr>
              <w:t>)</w:t>
            </w:r>
            <w:r w:rsidRPr="00E12F3A">
              <w:rPr>
                <w:rFonts w:ascii="標楷體" w:eastAsia="標楷體" w:hAnsi="標楷體" w:cs="新細明體" w:hint="eastAsia"/>
                <w:kern w:val="0"/>
              </w:rPr>
              <w:t>「媒體編譯」為隔年開課</w:t>
            </w:r>
            <w:r w:rsidRPr="00E12F3A">
              <w:rPr>
                <w:rFonts w:ascii="標楷體" w:eastAsia="標楷體" w:hAnsi="標楷體" w:cs="新細明體"/>
                <w:kern w:val="0"/>
              </w:rPr>
              <w:t>1</w:t>
            </w:r>
            <w:r w:rsidRPr="00E12F3A">
              <w:rPr>
                <w:rFonts w:ascii="標楷體" w:eastAsia="標楷體" w:hAnsi="標楷體" w:cs="新細明體" w:hint="eastAsia"/>
                <w:kern w:val="0"/>
              </w:rPr>
              <w:t>次。</w:t>
            </w:r>
          </w:p>
          <w:p w:rsidR="00F35084" w:rsidRPr="00E12F3A" w:rsidRDefault="00F35084" w:rsidP="00C56F76">
            <w:pPr>
              <w:ind w:firstLineChars="472" w:firstLine="1133"/>
              <w:rPr>
                <w:rFonts w:ascii="標楷體" w:eastAsia="標楷體" w:hAnsi="標楷體"/>
              </w:rPr>
            </w:pPr>
            <w:r w:rsidRPr="00E12F3A">
              <w:rPr>
                <w:rFonts w:ascii="標楷體" w:eastAsia="標楷體" w:hAnsi="標楷體" w:cs="新細明體"/>
                <w:kern w:val="0"/>
              </w:rPr>
              <w:t>(</w:t>
            </w:r>
            <w:r w:rsidR="00C56F76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E12F3A">
              <w:rPr>
                <w:rFonts w:ascii="標楷體" w:eastAsia="標楷體" w:hAnsi="標楷體" w:cs="新細明體"/>
                <w:kern w:val="0"/>
              </w:rPr>
              <w:t>)</w:t>
            </w:r>
            <w:r w:rsidRPr="00E12F3A">
              <w:rPr>
                <w:rFonts w:ascii="標楷體" w:eastAsia="標楷體" w:hAnsi="標楷體" w:hint="eastAsia"/>
              </w:rPr>
              <w:t>專業考試</w:t>
            </w:r>
          </w:p>
          <w:p w:rsidR="00F35084" w:rsidRPr="00214733" w:rsidRDefault="00F35084" w:rsidP="00C56F76">
            <w:pPr>
              <w:ind w:leftChars="191" w:left="458" w:firstLineChars="517" w:firstLine="124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214733">
              <w:rPr>
                <w:rFonts w:eastAsia="標楷體" w:hint="eastAsia"/>
              </w:rPr>
              <w:t>專業考試以下分</w:t>
            </w:r>
            <w:r w:rsidRPr="00214733">
              <w:rPr>
                <w:rFonts w:eastAsia="標楷體" w:hint="eastAsia"/>
              </w:rPr>
              <w:t>2</w:t>
            </w:r>
            <w:r w:rsidRPr="00214733">
              <w:rPr>
                <w:rFonts w:eastAsia="標楷體" w:hint="eastAsia"/>
              </w:rPr>
              <w:t>種：（</w:t>
            </w:r>
            <w:r>
              <w:rPr>
                <w:rFonts w:eastAsia="標楷體" w:hint="eastAsia"/>
              </w:rPr>
              <w:t>1</w:t>
            </w:r>
            <w:r w:rsidRPr="00214733">
              <w:rPr>
                <w:rFonts w:eastAsia="標楷體" w:hint="eastAsia"/>
              </w:rPr>
              <w:t>）資格考試、（</w:t>
            </w:r>
            <w:r>
              <w:rPr>
                <w:rFonts w:eastAsia="標楷體" w:hint="eastAsia"/>
              </w:rPr>
              <w:t>2</w:t>
            </w:r>
            <w:r w:rsidRPr="00214733">
              <w:rPr>
                <w:rFonts w:eastAsia="標楷體" w:hint="eastAsia"/>
              </w:rPr>
              <w:t>）英語能力測驗。</w:t>
            </w:r>
          </w:p>
          <w:p w:rsidR="00F35084" w:rsidRPr="00214733" w:rsidRDefault="00F35084" w:rsidP="00C56F76">
            <w:pPr>
              <w:snapToGrid w:val="0"/>
              <w:spacing w:line="200" w:lineRule="atLeast"/>
              <w:ind w:leftChars="191" w:left="458" w:firstLineChars="517" w:firstLine="124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14733">
              <w:rPr>
                <w:rFonts w:eastAsia="標楷體"/>
              </w:rPr>
              <w:t>資格考試</w:t>
            </w:r>
            <w:r w:rsidRPr="00214733">
              <w:rPr>
                <w:rFonts w:eastAsia="標楷體" w:hint="eastAsia"/>
              </w:rPr>
              <w:t>：</w:t>
            </w:r>
          </w:p>
          <w:p w:rsidR="00F35084" w:rsidRPr="00214733" w:rsidRDefault="00F35084" w:rsidP="00C56F76">
            <w:pPr>
              <w:numPr>
                <w:ilvl w:val="0"/>
                <w:numId w:val="4"/>
              </w:numPr>
              <w:tabs>
                <w:tab w:val="clear" w:pos="687"/>
                <w:tab w:val="num" w:pos="512"/>
                <w:tab w:val="num" w:pos="751"/>
              </w:tabs>
              <w:ind w:left="512" w:firstLineChars="517" w:firstLine="1242"/>
              <w:rPr>
                <w:rFonts w:eastAsia="標楷體"/>
                <w:b/>
                <w:color w:val="FF0000"/>
                <w:u w:val="single"/>
              </w:rPr>
            </w:pP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口筆譯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碩士班學生修完應修課程後，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均應參加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資格考試，且應考科目不得缺考，不得為零分，否則不准申請學位考試。</w:t>
            </w:r>
          </w:p>
          <w:p w:rsidR="00F35084" w:rsidRPr="00214733" w:rsidRDefault="00F35084" w:rsidP="00C56F76">
            <w:pPr>
              <w:numPr>
                <w:ilvl w:val="0"/>
                <w:numId w:val="4"/>
              </w:numPr>
              <w:tabs>
                <w:tab w:val="clear" w:pos="687"/>
                <w:tab w:val="num" w:pos="512"/>
                <w:tab w:val="num" w:pos="751"/>
              </w:tabs>
              <w:ind w:left="512" w:firstLineChars="517" w:firstLine="1241"/>
              <w:rPr>
                <w:rFonts w:eastAsia="標楷體"/>
              </w:rPr>
            </w:pPr>
            <w:r w:rsidRPr="00214733">
              <w:rPr>
                <w:rFonts w:eastAsia="標楷體"/>
              </w:rPr>
              <w:t>資格考試</w:t>
            </w:r>
            <w:r w:rsidRPr="00214733">
              <w:rPr>
                <w:rFonts w:eastAsia="標楷體"/>
              </w:rPr>
              <w:t>(qualifying examination)</w:t>
            </w:r>
            <w:r w:rsidRPr="00214733">
              <w:rPr>
                <w:rFonts w:eastAsia="標楷體" w:hint="eastAsia"/>
              </w:rPr>
              <w:t>於</w:t>
            </w:r>
            <w:r w:rsidRPr="00214733">
              <w:rPr>
                <w:rFonts w:eastAsia="標楷體"/>
              </w:rPr>
              <w:t>第</w:t>
            </w:r>
            <w:r w:rsidRPr="00214733">
              <w:rPr>
                <w:rFonts w:eastAsia="標楷體" w:hint="eastAsia"/>
              </w:rPr>
              <w:t>2</w:t>
            </w:r>
            <w:r w:rsidRPr="00214733">
              <w:rPr>
                <w:rFonts w:eastAsia="標楷體"/>
              </w:rPr>
              <w:t>學年第</w:t>
            </w:r>
            <w:r w:rsidRPr="00214733">
              <w:rPr>
                <w:rFonts w:eastAsia="標楷體" w:hint="eastAsia"/>
              </w:rPr>
              <w:t>2</w:t>
            </w:r>
            <w:r w:rsidRPr="00214733">
              <w:rPr>
                <w:rFonts w:eastAsia="標楷體"/>
              </w:rPr>
              <w:t>學期</w:t>
            </w:r>
            <w:r w:rsidRPr="00214733">
              <w:rPr>
                <w:rFonts w:eastAsia="標楷體" w:hint="eastAsia"/>
              </w:rPr>
              <w:t>末舉行</w:t>
            </w:r>
            <w:r w:rsidRPr="00214733">
              <w:rPr>
                <w:rFonts w:eastAsia="標楷體"/>
              </w:rPr>
              <w:t>，學生得自</w:t>
            </w:r>
            <w:r w:rsidRPr="00214733">
              <w:rPr>
                <w:rFonts w:eastAsia="標楷體" w:hint="eastAsia"/>
              </w:rPr>
              <w:t>行</w:t>
            </w:r>
            <w:r w:rsidRPr="00214733">
              <w:rPr>
                <w:rFonts w:eastAsia="標楷體"/>
              </w:rPr>
              <w:t>選</w:t>
            </w:r>
            <w:r w:rsidRPr="00214733">
              <w:rPr>
                <w:rFonts w:eastAsia="標楷體" w:hint="eastAsia"/>
              </w:rPr>
              <w:t>擇</w:t>
            </w:r>
            <w:r w:rsidRPr="00214733">
              <w:rPr>
                <w:rFonts w:eastAsia="標楷體"/>
              </w:rPr>
              <w:t>考試種類（筆譯或口筆譯）。</w:t>
            </w:r>
          </w:p>
          <w:p w:rsidR="00F35084" w:rsidRPr="00214733" w:rsidRDefault="00F35084" w:rsidP="00C56F76">
            <w:pPr>
              <w:numPr>
                <w:ilvl w:val="0"/>
                <w:numId w:val="4"/>
              </w:numPr>
              <w:tabs>
                <w:tab w:val="clear" w:pos="687"/>
                <w:tab w:val="num" w:pos="512"/>
                <w:tab w:val="num" w:pos="751"/>
              </w:tabs>
              <w:ind w:left="512" w:firstLineChars="517" w:firstLine="1241"/>
              <w:rPr>
                <w:rFonts w:eastAsia="標楷體"/>
              </w:rPr>
            </w:pPr>
            <w:r w:rsidRPr="00214733">
              <w:rPr>
                <w:rFonts w:eastAsia="標楷體"/>
              </w:rPr>
              <w:t>資格考試科目包括：</w:t>
            </w:r>
          </w:p>
          <w:p w:rsidR="00F35084" w:rsidRPr="00214733" w:rsidRDefault="00F35084" w:rsidP="003772D3">
            <w:pPr>
              <w:snapToGrid w:val="0"/>
              <w:spacing w:line="200" w:lineRule="atLeast"/>
              <w:ind w:firstLineChars="827" w:firstLine="1985"/>
              <w:rPr>
                <w:rFonts w:eastAsia="標楷體"/>
                <w:b/>
                <w:color w:val="FF0000"/>
                <w:u w:val="single"/>
              </w:rPr>
            </w:pPr>
            <w:r w:rsidRPr="00214733">
              <w:rPr>
                <w:rFonts w:eastAsia="標楷體" w:hint="eastAsia"/>
              </w:rPr>
              <w:t xml:space="preserve">1) </w:t>
            </w:r>
            <w:r w:rsidRPr="00214733">
              <w:rPr>
                <w:rFonts w:eastAsia="標楷體"/>
              </w:rPr>
              <w:t>共同必考</w:t>
            </w:r>
            <w:r w:rsidRPr="00214733">
              <w:rPr>
                <w:rFonts w:eastAsia="標楷體" w:hint="eastAsia"/>
              </w:rPr>
              <w:t>：</w:t>
            </w:r>
            <w:r w:rsidRPr="00214733">
              <w:rPr>
                <w:rFonts w:eastAsia="標楷體"/>
              </w:rPr>
              <w:t>「</w:t>
            </w:r>
            <w:proofErr w:type="gramStart"/>
            <w:r w:rsidRPr="00214733">
              <w:rPr>
                <w:rFonts w:eastAsia="標楷體"/>
              </w:rPr>
              <w:t>一般筆譯</w:t>
            </w:r>
            <w:proofErr w:type="gramEnd"/>
            <w:r w:rsidRPr="00214733">
              <w:rPr>
                <w:rFonts w:eastAsia="標楷體"/>
              </w:rPr>
              <w:t>」</w:t>
            </w:r>
            <w:r w:rsidRPr="00214733">
              <w:rPr>
                <w:rFonts w:eastAsia="標楷體" w:hint="eastAsia"/>
              </w:rPr>
              <w:t>（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中譯英及英譯中</w:t>
            </w:r>
            <w:r w:rsidRPr="00214733">
              <w:rPr>
                <w:rFonts w:eastAsia="標楷體" w:hint="eastAsia"/>
              </w:rPr>
              <w:t>雙向）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，二語言方向為不同考科，分別計分，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且均應達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通過標準。</w:t>
            </w:r>
          </w:p>
          <w:p w:rsidR="00F35084" w:rsidRPr="00214733" w:rsidRDefault="00F35084" w:rsidP="003772D3">
            <w:pPr>
              <w:snapToGrid w:val="0"/>
              <w:spacing w:line="200" w:lineRule="atLeast"/>
              <w:ind w:firstLineChars="827" w:firstLine="1985"/>
              <w:rPr>
                <w:rFonts w:eastAsia="標楷體"/>
              </w:rPr>
            </w:pPr>
            <w:r w:rsidRPr="00214733">
              <w:rPr>
                <w:rFonts w:eastAsia="標楷體" w:hint="eastAsia"/>
              </w:rPr>
              <w:t xml:space="preserve">2) </w:t>
            </w:r>
            <w:r w:rsidRPr="00214733">
              <w:rPr>
                <w:rFonts w:eastAsia="標楷體"/>
              </w:rPr>
              <w:t>選考科目：</w:t>
            </w:r>
          </w:p>
          <w:p w:rsidR="00F35084" w:rsidRPr="00214733" w:rsidRDefault="00F35084" w:rsidP="003772D3">
            <w:pPr>
              <w:snapToGrid w:val="0"/>
              <w:spacing w:line="200" w:lineRule="atLeast"/>
              <w:ind w:leftChars="1005" w:left="2693" w:hangingChars="117" w:hanging="281"/>
              <w:rPr>
                <w:rFonts w:eastAsia="標楷體"/>
                <w:b/>
                <w:color w:val="FF0000"/>
                <w:u w:val="single"/>
              </w:rPr>
            </w:pPr>
            <w:r w:rsidRPr="00214733">
              <w:rPr>
                <w:rFonts w:eastAsia="標楷體"/>
              </w:rPr>
              <w:t>a)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選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考</w:t>
            </w:r>
            <w:r w:rsidRPr="00214733">
              <w:rPr>
                <w:rFonts w:eastAsia="標楷體"/>
              </w:rPr>
              <w:t>口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筆</w:t>
            </w:r>
            <w:r w:rsidRPr="00214733">
              <w:rPr>
                <w:rFonts w:eastAsia="標楷體"/>
              </w:rPr>
              <w:t>譯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科目</w:t>
            </w:r>
            <w:r w:rsidRPr="00214733">
              <w:rPr>
                <w:rFonts w:eastAsia="標楷體" w:hint="eastAsia"/>
              </w:rPr>
              <w:t>者</w:t>
            </w:r>
            <w:r w:rsidRPr="00214733">
              <w:rPr>
                <w:rFonts w:eastAsia="標楷體"/>
              </w:rPr>
              <w:t>：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學生應選考</w:t>
            </w:r>
            <w:r w:rsidRPr="00214733">
              <w:rPr>
                <w:rFonts w:eastAsia="標楷體"/>
              </w:rPr>
              <w:t>「中英逐步口譯」</w:t>
            </w:r>
            <w:r w:rsidRPr="00E8362E">
              <w:rPr>
                <w:rFonts w:eastAsia="標楷體" w:hint="eastAsia"/>
                <w:b/>
                <w:color w:val="FF0000"/>
                <w:u w:val="single"/>
              </w:rPr>
              <w:t>及</w:t>
            </w:r>
            <w:r w:rsidRPr="00E8362E">
              <w:rPr>
                <w:rFonts w:eastAsia="標楷體" w:hint="eastAsia"/>
                <w:b/>
                <w:color w:val="FF0000"/>
                <w:u w:val="single"/>
              </w:rPr>
              <w:t>(</w:t>
            </w:r>
            <w:r w:rsidRPr="00E8362E">
              <w:rPr>
                <w:rFonts w:eastAsia="標楷體" w:hint="eastAsia"/>
                <w:b/>
                <w:color w:val="FF0000"/>
                <w:u w:val="single"/>
              </w:rPr>
              <w:t>或</w:t>
            </w:r>
            <w:r w:rsidRPr="00E8362E">
              <w:rPr>
                <w:rFonts w:eastAsia="標楷體" w:hint="eastAsia"/>
                <w:b/>
                <w:color w:val="FF0000"/>
                <w:u w:val="single"/>
              </w:rPr>
              <w:t>)</w:t>
            </w:r>
            <w:r w:rsidRPr="00214733">
              <w:rPr>
                <w:rFonts w:eastAsia="標楷體" w:hint="eastAsia"/>
              </w:rPr>
              <w:t>「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中英</w:t>
            </w:r>
            <w:r w:rsidRPr="00214733">
              <w:rPr>
                <w:rFonts w:eastAsia="標楷體" w:hint="eastAsia"/>
              </w:rPr>
              <w:t>同步口譯」（均為雙向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，中譯英及英譯中分別計分</w:t>
            </w:r>
            <w:r w:rsidRPr="00214733">
              <w:rPr>
                <w:rFonts w:eastAsia="標楷體" w:hint="eastAsia"/>
              </w:rPr>
              <w:t>）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，並至少選考一門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專業筆譯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 xml:space="preserve"> (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自</w:t>
            </w:r>
            <w:r w:rsidRPr="00214733">
              <w:rPr>
                <w:rFonts w:eastAsia="標楷體"/>
                <w:b/>
                <w:color w:val="FF0000"/>
                <w:u w:val="single"/>
              </w:rPr>
              <w:t>財經翻譯、科技翻譯、法律翻譯及文學翻譯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中選考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)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；選考項目中譯英及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英譯中均為不同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考科，並分別計分。口譯及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筆譯均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至少應通過二個語言方向共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 xml:space="preserve"> 4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科。</w:t>
            </w:r>
          </w:p>
          <w:p w:rsidR="00F35084" w:rsidRPr="00214733" w:rsidRDefault="00F35084" w:rsidP="003772D3">
            <w:pPr>
              <w:snapToGrid w:val="0"/>
              <w:spacing w:line="200" w:lineRule="atLeast"/>
              <w:ind w:leftChars="1005" w:left="2693" w:hangingChars="117" w:hanging="281"/>
              <w:rPr>
                <w:rFonts w:eastAsia="標楷體"/>
              </w:rPr>
            </w:pPr>
            <w:r w:rsidRPr="00214733">
              <w:rPr>
                <w:rFonts w:eastAsia="標楷體"/>
              </w:rPr>
              <w:t>b)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選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考</w:t>
            </w:r>
            <w:r w:rsidRPr="00214733">
              <w:rPr>
                <w:rFonts w:eastAsia="標楷體"/>
              </w:rPr>
              <w:t>筆譯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科目</w:t>
            </w:r>
            <w:r w:rsidRPr="00214733">
              <w:rPr>
                <w:rFonts w:eastAsia="標楷體" w:hint="eastAsia"/>
              </w:rPr>
              <w:t>者</w:t>
            </w:r>
            <w:r w:rsidRPr="00214733">
              <w:rPr>
                <w:rFonts w:eastAsia="標楷體"/>
              </w:rPr>
              <w:t>：「翻譯理論與應用」</w:t>
            </w:r>
            <w:r w:rsidRPr="00214733">
              <w:rPr>
                <w:rFonts w:eastAsia="標楷體" w:hint="eastAsia"/>
              </w:rPr>
              <w:t>及「</w:t>
            </w:r>
            <w:proofErr w:type="gramStart"/>
            <w:r w:rsidRPr="00214733">
              <w:rPr>
                <w:rFonts w:eastAsia="標楷體" w:hint="eastAsia"/>
              </w:rPr>
              <w:t>專業筆譯</w:t>
            </w:r>
            <w:proofErr w:type="gramEnd"/>
            <w:r w:rsidRPr="00214733">
              <w:rPr>
                <w:rFonts w:eastAsia="標楷體" w:hint="eastAsia"/>
              </w:rPr>
              <w:t>」</w:t>
            </w:r>
            <w:r w:rsidRPr="00214733">
              <w:rPr>
                <w:rFonts w:eastAsia="標楷體" w:hint="eastAsia"/>
              </w:rPr>
              <w:t>(</w:t>
            </w:r>
            <w:r w:rsidRPr="00214733">
              <w:rPr>
                <w:rFonts w:eastAsia="標楷體" w:hint="eastAsia"/>
              </w:rPr>
              <w:t>自</w:t>
            </w:r>
            <w:r w:rsidRPr="00214733">
              <w:rPr>
                <w:rFonts w:eastAsia="標楷體"/>
              </w:rPr>
              <w:t>財經翻譯、科技翻譯、法律翻譯及文學翻譯</w:t>
            </w:r>
            <w:r w:rsidRPr="00214733">
              <w:rPr>
                <w:rFonts w:eastAsia="標楷體" w:hint="eastAsia"/>
              </w:rPr>
              <w:t>中選考</w:t>
            </w:r>
            <w:r w:rsidRPr="00214733">
              <w:rPr>
                <w:rFonts w:eastAsia="標楷體" w:hint="eastAsia"/>
              </w:rPr>
              <w:t>2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門</w:t>
            </w:r>
            <w:r w:rsidRPr="00214733">
              <w:rPr>
                <w:rFonts w:eastAsia="標楷體" w:hint="eastAsia"/>
              </w:rPr>
              <w:t xml:space="preserve">) </w:t>
            </w:r>
            <w:r w:rsidRPr="00214733">
              <w:rPr>
                <w:rFonts w:eastAsia="標楷體" w:hint="eastAsia"/>
              </w:rPr>
              <w:t>（雙向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共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4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科，中譯英及英譯中分別計分），專業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筆譯選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考科目二個語言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方向均應達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通過標準。</w:t>
            </w:r>
          </w:p>
          <w:p w:rsidR="00F35084" w:rsidRDefault="00F35084" w:rsidP="003772D3">
            <w:pPr>
              <w:numPr>
                <w:ilvl w:val="0"/>
                <w:numId w:val="5"/>
              </w:numPr>
              <w:snapToGrid w:val="0"/>
              <w:spacing w:line="200" w:lineRule="atLeast"/>
              <w:ind w:leftChars="708" w:left="1985" w:hangingChars="119" w:hanging="286"/>
              <w:rPr>
                <w:rFonts w:eastAsia="標楷體"/>
              </w:rPr>
            </w:pPr>
            <w:r w:rsidRPr="00214733">
              <w:rPr>
                <w:rFonts w:eastAsia="標楷體"/>
              </w:rPr>
              <w:t>每科成績各達</w:t>
            </w:r>
            <w:r w:rsidRPr="00721B51">
              <w:rPr>
                <w:rFonts w:eastAsia="標楷體" w:hint="eastAsia"/>
                <w:b/>
                <w:color w:val="FF0000"/>
                <w:u w:val="single"/>
              </w:rPr>
              <w:t>70</w:t>
            </w:r>
            <w:r w:rsidRPr="00214733">
              <w:rPr>
                <w:rFonts w:eastAsia="標楷體"/>
              </w:rPr>
              <w:t>分為及格</w:t>
            </w:r>
            <w:r w:rsidRPr="00214733">
              <w:rPr>
                <w:rFonts w:eastAsia="標楷體"/>
              </w:rPr>
              <w:t>(</w:t>
            </w:r>
            <w:r w:rsidRPr="00214733">
              <w:rPr>
                <w:rFonts w:eastAsia="標楷體"/>
              </w:rPr>
              <w:t>滿分為</w:t>
            </w:r>
            <w:r w:rsidRPr="00214733">
              <w:rPr>
                <w:rFonts w:eastAsia="標楷體"/>
              </w:rPr>
              <w:t>100</w:t>
            </w:r>
            <w:r w:rsidRPr="00214733">
              <w:rPr>
                <w:rFonts w:eastAsia="標楷體"/>
              </w:rPr>
              <w:t>分</w:t>
            </w:r>
            <w:r w:rsidRPr="00214733">
              <w:rPr>
                <w:rFonts w:eastAsia="標楷體"/>
              </w:rPr>
              <w:t>)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。每科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成績均達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80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分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者，由</w:t>
            </w:r>
            <w:proofErr w:type="gramStart"/>
            <w:r w:rsidRPr="00214733">
              <w:rPr>
                <w:rFonts w:eastAsia="標楷體" w:hint="eastAsia"/>
                <w:b/>
                <w:color w:val="FF0000"/>
                <w:u w:val="single"/>
              </w:rPr>
              <w:t>口筆譯</w:t>
            </w:r>
            <w:proofErr w:type="gramEnd"/>
            <w:r w:rsidRPr="00214733">
              <w:rPr>
                <w:rFonts w:eastAsia="標楷體" w:hint="eastAsia"/>
                <w:b/>
                <w:color w:val="FF0000"/>
                <w:u w:val="single"/>
              </w:rPr>
              <w:t>碩士班頒發專業證書並註明通過科目。</w:t>
            </w:r>
            <w:r w:rsidRPr="00214733">
              <w:rPr>
                <w:rFonts w:eastAsia="標楷體" w:cs="標楷體" w:hint="eastAsia"/>
                <w:b/>
                <w:bCs/>
                <w:color w:val="FF0000"/>
                <w:u w:val="single"/>
              </w:rPr>
              <w:t>資格考試有科目不及格者，僅須補考不及格科目，惟僅限補考</w:t>
            </w:r>
            <w:r w:rsidRPr="00214733">
              <w:rPr>
                <w:rFonts w:eastAsia="標楷體"/>
                <w:b/>
                <w:bCs/>
                <w:color w:val="FF0000"/>
                <w:u w:val="single"/>
              </w:rPr>
              <w:t>1</w:t>
            </w:r>
            <w:r w:rsidRPr="00214733">
              <w:rPr>
                <w:rFonts w:eastAsia="標楷體" w:cs="標楷體" w:hint="eastAsia"/>
                <w:b/>
                <w:bCs/>
                <w:color w:val="FF0000"/>
                <w:u w:val="single"/>
              </w:rPr>
              <w:t>次。</w:t>
            </w:r>
            <w:r w:rsidRPr="00214733">
              <w:rPr>
                <w:rFonts w:eastAsia="標楷體" w:hint="eastAsia"/>
              </w:rPr>
              <w:t>資格考試</w:t>
            </w:r>
            <w:r w:rsidRPr="00214733">
              <w:rPr>
                <w:rFonts w:eastAsia="標楷體"/>
              </w:rPr>
              <w:t>通過後</w:t>
            </w:r>
            <w:r w:rsidRPr="00214733">
              <w:rPr>
                <w:rFonts w:eastAsia="標楷體" w:hint="eastAsia"/>
              </w:rPr>
              <w:t>，</w:t>
            </w:r>
            <w:r w:rsidRPr="00214733">
              <w:rPr>
                <w:rFonts w:eastAsia="標楷體"/>
              </w:rPr>
              <w:t>方可申請學位考試。</w:t>
            </w:r>
          </w:p>
          <w:p w:rsidR="00F35084" w:rsidRPr="00214733" w:rsidRDefault="00F35084" w:rsidP="003772D3">
            <w:pPr>
              <w:numPr>
                <w:ilvl w:val="0"/>
                <w:numId w:val="3"/>
              </w:numPr>
              <w:snapToGrid w:val="0"/>
              <w:spacing w:line="200" w:lineRule="atLeast"/>
              <w:ind w:leftChars="708" w:left="1985" w:hangingChars="119" w:hanging="286"/>
              <w:rPr>
                <w:rFonts w:eastAsia="標楷體"/>
                <w:b/>
                <w:color w:val="FF0000"/>
                <w:u w:val="single"/>
              </w:rPr>
            </w:pPr>
            <w:r w:rsidRPr="00214733">
              <w:rPr>
                <w:rFonts w:eastAsia="標楷體" w:hint="eastAsia"/>
                <w:b/>
                <w:color w:val="FF0000"/>
                <w:u w:val="single"/>
              </w:rPr>
              <w:t>學生資格考不及格經補考一次，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如其不及格科目</w:t>
            </w:r>
            <w:proofErr w:type="gramStart"/>
            <w:r w:rsidRPr="00572984">
              <w:rPr>
                <w:rFonts w:eastAsia="標楷體" w:hint="eastAsia"/>
                <w:b/>
                <w:color w:val="00B050"/>
                <w:u w:val="single"/>
              </w:rPr>
              <w:t>成績均在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60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分</w:t>
            </w:r>
            <w:proofErr w:type="gramEnd"/>
            <w:r w:rsidRPr="00572984">
              <w:rPr>
                <w:rFonts w:eastAsia="標楷體" w:hint="eastAsia"/>
                <w:b/>
                <w:color w:val="00B050"/>
                <w:u w:val="single"/>
              </w:rPr>
              <w:t>以上</w:t>
            </w:r>
            <w:r>
              <w:rPr>
                <w:rFonts w:eastAsia="標楷體" w:hint="eastAsia"/>
                <w:b/>
                <w:color w:val="00B050"/>
                <w:u w:val="single"/>
              </w:rPr>
              <w:t>但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未達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70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分</w:t>
            </w:r>
            <w:r>
              <w:rPr>
                <w:rFonts w:eastAsia="標楷體" w:hint="eastAsia"/>
                <w:b/>
                <w:color w:val="00B050"/>
                <w:u w:val="single"/>
              </w:rPr>
              <w:t>者</w:t>
            </w:r>
            <w:r w:rsidRPr="00572984">
              <w:rPr>
                <w:rFonts w:eastAsia="標楷體" w:hint="eastAsia"/>
                <w:b/>
                <w:color w:val="00B050"/>
                <w:u w:val="single"/>
              </w:rPr>
              <w:t>，</w:t>
            </w:r>
            <w:r w:rsidRPr="00214733">
              <w:rPr>
                <w:rFonts w:eastAsia="標楷體" w:hint="eastAsia"/>
                <w:b/>
                <w:color w:val="FF0000"/>
                <w:u w:val="single"/>
              </w:rPr>
              <w:t>得申請以其他英語文能力測驗代替，及格標準如下。</w:t>
            </w:r>
          </w:p>
          <w:p w:rsidR="00F35084" w:rsidRPr="00214733" w:rsidRDefault="00F35084" w:rsidP="003772D3">
            <w:pPr>
              <w:snapToGrid w:val="0"/>
              <w:spacing w:line="200" w:lineRule="atLeast"/>
              <w:ind w:leftChars="134" w:left="322" w:firstLineChars="574" w:firstLine="1378"/>
              <w:rPr>
                <w:rFonts w:eastAsia="標楷體"/>
              </w:rPr>
            </w:pPr>
            <w:r w:rsidRPr="00214733">
              <w:rPr>
                <w:rFonts w:ascii="標楷體" w:eastAsia="標楷體" w:hAnsi="標楷體" w:hint="eastAsia"/>
              </w:rPr>
              <w:t>3.</w:t>
            </w:r>
            <w:r w:rsidRPr="00214733">
              <w:rPr>
                <w:rFonts w:eastAsia="標楷體" w:hint="eastAsia"/>
              </w:rPr>
              <w:t>英語能力測驗：</w:t>
            </w:r>
            <w:r w:rsidRPr="00214733">
              <w:rPr>
                <w:rFonts w:eastAsia="標楷體" w:hint="eastAsia"/>
              </w:rPr>
              <w:t xml:space="preserve"> </w:t>
            </w:r>
          </w:p>
          <w:p w:rsidR="00F35084" w:rsidRDefault="00F35084" w:rsidP="003772D3">
            <w:pPr>
              <w:ind w:leftChars="827" w:left="1985"/>
              <w:rPr>
                <w:rFonts w:eastAsia="標楷體"/>
              </w:rPr>
            </w:pPr>
            <w:r w:rsidRPr="002C1A76">
              <w:rPr>
                <w:rFonts w:eastAsia="標楷體" w:hint="eastAsia"/>
                <w:b/>
                <w:color w:val="FF0000"/>
                <w:u w:val="single"/>
              </w:rPr>
              <w:t>學生經資格考補考一次，仍有科目未通過者，得申請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於資格考後參加本碩士班認可之</w:t>
            </w:r>
            <w:r w:rsidRPr="002C1A76">
              <w:rPr>
                <w:rFonts w:eastAsia="標楷體" w:hint="eastAsia"/>
                <w:b/>
                <w:color w:val="FF0000"/>
                <w:u w:val="single"/>
              </w:rPr>
              <w:t>英語文能力測驗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，以該英語文能力測驗</w:t>
            </w:r>
            <w:r w:rsidRPr="002C1A76">
              <w:rPr>
                <w:rFonts w:eastAsia="標楷體" w:hint="eastAsia"/>
                <w:b/>
                <w:color w:val="FF0000"/>
                <w:u w:val="single"/>
              </w:rPr>
              <w:lastRenderedPageBreak/>
              <w:t>代替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資格考試。學生應</w:t>
            </w:r>
            <w:r w:rsidRPr="00173D65">
              <w:rPr>
                <w:rFonts w:eastAsia="標楷體"/>
              </w:rPr>
              <w:t>檢具下列</w:t>
            </w:r>
            <w:r w:rsidRPr="006A0AE6">
              <w:rPr>
                <w:rFonts w:eastAsia="標楷體" w:hint="eastAsia"/>
                <w:b/>
                <w:color w:val="FF0000"/>
                <w:u w:val="single"/>
              </w:rPr>
              <w:t>任</w:t>
            </w:r>
            <w:proofErr w:type="gramStart"/>
            <w:r w:rsidRPr="006A0AE6">
              <w:rPr>
                <w:rFonts w:eastAsia="標楷體" w:hint="eastAsia"/>
                <w:b/>
                <w:color w:val="FF0000"/>
                <w:u w:val="single"/>
              </w:rPr>
              <w:t>一</w:t>
            </w:r>
            <w:proofErr w:type="gramEnd"/>
            <w:r w:rsidRPr="00173D65">
              <w:rPr>
                <w:rFonts w:eastAsia="標楷體"/>
              </w:rPr>
              <w:t>測驗成績</w:t>
            </w:r>
            <w:r w:rsidRPr="006A0AE6">
              <w:rPr>
                <w:rFonts w:eastAsia="標楷體" w:hint="eastAsia"/>
                <w:b/>
                <w:color w:val="FF0000"/>
                <w:u w:val="single"/>
              </w:rPr>
              <w:t>合格</w:t>
            </w:r>
            <w:r w:rsidRPr="00173D65">
              <w:rPr>
                <w:rFonts w:eastAsia="標楷體"/>
              </w:rPr>
              <w:t>證明</w:t>
            </w:r>
            <w:r>
              <w:rPr>
                <w:rFonts w:eastAsia="標楷體" w:hint="eastAsia"/>
              </w:rPr>
              <w:t>，</w:t>
            </w:r>
            <w:r w:rsidRPr="00173D65">
              <w:rPr>
                <w:rFonts w:eastAsia="標楷體"/>
              </w:rPr>
              <w:t>始得</w:t>
            </w:r>
            <w:r w:rsidRPr="002C1A76">
              <w:rPr>
                <w:rFonts w:eastAsia="標楷體" w:hint="eastAsia"/>
                <w:b/>
                <w:color w:val="FF0000"/>
                <w:u w:val="single"/>
              </w:rPr>
              <w:t>提交論文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，申請學位考試</w:t>
            </w:r>
            <w:r w:rsidRPr="00173D65">
              <w:rPr>
                <w:rFonts w:eastAsia="標楷體"/>
              </w:rPr>
              <w:t>：</w:t>
            </w:r>
            <w:r w:rsidRPr="00173D65">
              <w:rPr>
                <w:rFonts w:eastAsia="標楷體"/>
              </w:rPr>
              <w:t>A</w:t>
            </w:r>
            <w:r w:rsidRPr="00173D65">
              <w:rPr>
                <w:rFonts w:eastAsia="標楷體" w:hint="eastAsia"/>
              </w:rPr>
              <w:t>)</w:t>
            </w:r>
            <w:proofErr w:type="gramStart"/>
            <w:r w:rsidRPr="005C5633">
              <w:rPr>
                <w:rFonts w:eastAsia="標楷體" w:hint="eastAsia"/>
                <w:b/>
                <w:color w:val="FF0000"/>
                <w:u w:val="single"/>
              </w:rPr>
              <w:t>多益測驗</w:t>
            </w:r>
            <w:proofErr w:type="gramEnd"/>
            <w:r w:rsidRPr="005C5633">
              <w:rPr>
                <w:rFonts w:eastAsia="標楷體" w:hint="eastAsia"/>
                <w:b/>
                <w:color w:val="FF0000"/>
                <w:u w:val="single"/>
              </w:rPr>
              <w:t>850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分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(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含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)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以上</w:t>
            </w:r>
            <w:r>
              <w:rPr>
                <w:rFonts w:eastAsia="標楷體" w:hint="eastAsia"/>
              </w:rPr>
              <w:t>；</w:t>
            </w:r>
            <w:r w:rsidRPr="00173D65">
              <w:rPr>
                <w:rFonts w:eastAsia="標楷體"/>
              </w:rPr>
              <w:t>B</w:t>
            </w:r>
            <w:r w:rsidRPr="00173D65">
              <w:rPr>
                <w:rFonts w:eastAsia="標楷體" w:hint="eastAsia"/>
              </w:rPr>
              <w:t xml:space="preserve">) </w:t>
            </w:r>
            <w:r w:rsidRPr="00173D65">
              <w:rPr>
                <w:rFonts w:eastAsia="標楷體"/>
              </w:rPr>
              <w:t>TOEFL</w:t>
            </w:r>
            <w:r w:rsidRPr="00173D65">
              <w:rPr>
                <w:rFonts w:eastAsia="標楷體" w:hint="eastAsia"/>
              </w:rPr>
              <w:t>-IBT</w:t>
            </w:r>
            <w:r w:rsidRPr="00173D65">
              <w:rPr>
                <w:rFonts w:eastAsia="標楷體"/>
              </w:rPr>
              <w:t>測驗，</w:t>
            </w:r>
            <w:r w:rsidRPr="00173D65">
              <w:rPr>
                <w:rFonts w:ascii="標楷體" w:eastAsia="標楷體" w:hAnsi="標楷體" w:hint="eastAsia"/>
                <w:color w:val="000000"/>
              </w:rPr>
              <w:t>80分</w:t>
            </w:r>
            <w:r w:rsidRPr="00173D65">
              <w:rPr>
                <w:rFonts w:eastAsia="標楷體" w:hint="eastAsia"/>
              </w:rPr>
              <w:t>(</w:t>
            </w:r>
            <w:r w:rsidRPr="00173D65">
              <w:rPr>
                <w:rFonts w:eastAsia="標楷體" w:hint="eastAsia"/>
              </w:rPr>
              <w:t>含</w:t>
            </w:r>
            <w:r w:rsidRPr="00173D65">
              <w:rPr>
                <w:rFonts w:eastAsia="標楷體" w:hint="eastAsia"/>
              </w:rPr>
              <w:t>)</w:t>
            </w:r>
            <w:r w:rsidRPr="00173D65">
              <w:rPr>
                <w:rFonts w:eastAsia="標楷體" w:hint="eastAsia"/>
              </w:rPr>
              <w:t>以上；</w:t>
            </w:r>
            <w:r w:rsidRPr="00173D65">
              <w:rPr>
                <w:rFonts w:eastAsia="標楷體" w:hint="eastAsia"/>
              </w:rPr>
              <w:t>C)</w:t>
            </w:r>
            <w:r>
              <w:rPr>
                <w:rFonts w:hint="eastAsia"/>
              </w:rPr>
              <w:t xml:space="preserve"> </w:t>
            </w:r>
            <w:r w:rsidRPr="006A0AE6">
              <w:rPr>
                <w:rFonts w:eastAsia="標楷體" w:hint="eastAsia"/>
              </w:rPr>
              <w:t>IELTS</w:t>
            </w:r>
            <w:r w:rsidRPr="006A0AE6">
              <w:rPr>
                <w:rFonts w:eastAsia="標楷體" w:hint="eastAsia"/>
              </w:rPr>
              <w:t>測驗，</w:t>
            </w:r>
            <w:r w:rsidRPr="006A0AE6">
              <w:rPr>
                <w:rFonts w:eastAsia="標楷體" w:hint="eastAsia"/>
              </w:rPr>
              <w:t>6.5</w:t>
            </w:r>
            <w:r w:rsidRPr="006A0AE6">
              <w:rPr>
                <w:rFonts w:eastAsia="標楷體" w:hint="eastAsia"/>
              </w:rPr>
              <w:t>級</w:t>
            </w:r>
            <w:r w:rsidRPr="006A0AE6">
              <w:rPr>
                <w:rFonts w:eastAsia="標楷體" w:hint="eastAsia"/>
              </w:rPr>
              <w:t xml:space="preserve"> (</w:t>
            </w:r>
            <w:r w:rsidRPr="006A0AE6">
              <w:rPr>
                <w:rFonts w:eastAsia="標楷體" w:hint="eastAsia"/>
              </w:rPr>
              <w:t>含</w:t>
            </w:r>
            <w:r w:rsidRPr="006A0AE6">
              <w:rPr>
                <w:rFonts w:eastAsia="標楷體" w:hint="eastAsia"/>
              </w:rPr>
              <w:t>)</w:t>
            </w:r>
            <w:r w:rsidRPr="006A0AE6">
              <w:rPr>
                <w:rFonts w:eastAsia="標楷體" w:hint="eastAsia"/>
              </w:rPr>
              <w:t>以上；</w:t>
            </w:r>
            <w:r>
              <w:rPr>
                <w:rFonts w:eastAsia="標楷體" w:hint="eastAsia"/>
              </w:rPr>
              <w:t xml:space="preserve">D) </w:t>
            </w:r>
            <w:r w:rsidRPr="00173D65">
              <w:rPr>
                <w:rFonts w:eastAsia="標楷體" w:hint="eastAsia"/>
              </w:rPr>
              <w:t>全民英檢高級</w:t>
            </w:r>
            <w:r w:rsidRPr="005C5633">
              <w:rPr>
                <w:rFonts w:eastAsia="標楷體" w:hint="eastAsia"/>
                <w:b/>
                <w:color w:val="FF0000"/>
                <w:u w:val="single"/>
              </w:rPr>
              <w:t>初試通過</w:t>
            </w:r>
            <w:r w:rsidRPr="00173D65">
              <w:rPr>
                <w:rFonts w:eastAsia="標楷體" w:hint="eastAsia"/>
              </w:rPr>
              <w:t>。</w:t>
            </w:r>
          </w:p>
          <w:p w:rsidR="00F35084" w:rsidRPr="004B43AA" w:rsidRDefault="00F35084" w:rsidP="003772D3">
            <w:pPr>
              <w:ind w:firstLineChars="472" w:firstLine="1133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11699">
              <w:rPr>
                <w:rFonts w:ascii="Calibri" w:eastAsia="標楷體" w:hint="eastAsia"/>
              </w:rPr>
              <w:t xml:space="preserve"> </w:t>
            </w:r>
            <w:r w:rsidR="00ED2954" w:rsidRPr="00ED2954">
              <w:rPr>
                <w:rFonts w:ascii="標楷體" w:eastAsia="標楷體" w:hAnsi="標楷體" w:cs="新細明體" w:hint="eastAsia"/>
                <w:kern w:val="0"/>
              </w:rPr>
              <w:t>(七)</w:t>
            </w:r>
            <w:r w:rsidRPr="00811699">
              <w:rPr>
                <w:rFonts w:ascii="Calibri" w:eastAsia="標楷體" w:hint="eastAsia"/>
              </w:rPr>
              <w:t>本校國際學生修習華語之規定：研究所學生須</w:t>
            </w:r>
            <w:proofErr w:type="gramStart"/>
            <w:r w:rsidRPr="00811699">
              <w:rPr>
                <w:rFonts w:ascii="Calibri" w:eastAsia="標楷體" w:hint="eastAsia"/>
              </w:rPr>
              <w:t>修滿大學部</w:t>
            </w:r>
            <w:proofErr w:type="gramEnd"/>
            <w:r w:rsidRPr="00811699">
              <w:rPr>
                <w:rFonts w:ascii="Calibri" w:eastAsia="標楷體" w:hint="eastAsia"/>
              </w:rPr>
              <w:t>4</w:t>
            </w:r>
            <w:r w:rsidRPr="00811699">
              <w:rPr>
                <w:rFonts w:ascii="Calibri" w:eastAsia="標楷體" w:hint="eastAsia"/>
              </w:rPr>
              <w:t>學分華語課程，惟研究所學生免收取華語學分費用。</w:t>
            </w:r>
          </w:p>
        </w:tc>
      </w:tr>
      <w:tr w:rsidR="00F35084" w:rsidRPr="007D60B0" w:rsidTr="008B1D4A">
        <w:trPr>
          <w:trHeight w:val="36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084" w:rsidRPr="007D60B0" w:rsidTr="008B1D4A">
        <w:trPr>
          <w:trHeight w:val="36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084" w:rsidRPr="007D60B0" w:rsidTr="008B1D4A">
        <w:trPr>
          <w:trHeight w:val="36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084" w:rsidRPr="007D60B0" w:rsidTr="008B1D4A">
        <w:trPr>
          <w:trHeight w:val="36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084" w:rsidRPr="007D60B0" w:rsidTr="008B1D4A">
        <w:trPr>
          <w:trHeight w:val="36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35084" w:rsidRPr="007D60B0" w:rsidTr="008B1D4A">
        <w:trPr>
          <w:trHeight w:val="390"/>
        </w:trPr>
        <w:tc>
          <w:tcPr>
            <w:tcW w:w="150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084" w:rsidRPr="00BB6845" w:rsidRDefault="00F35084" w:rsidP="008B1D4A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F35084" w:rsidRPr="00811699" w:rsidRDefault="00ED2954" w:rsidP="003772D3">
      <w:pPr>
        <w:tabs>
          <w:tab w:val="left" w:pos="142"/>
        </w:tabs>
        <w:ind w:leftChars="-236" w:left="-566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(八)</w:t>
      </w:r>
      <w:r w:rsidR="00F35084" w:rsidRPr="00811699">
        <w:rPr>
          <w:rFonts w:ascii="標楷體" w:eastAsia="標楷體" w:hAnsi="標楷體" w:hint="eastAsia"/>
        </w:rPr>
        <w:t>「</w:t>
      </w:r>
      <w:r w:rsidR="00F35084" w:rsidRPr="00811699">
        <w:rPr>
          <w:rFonts w:ascii="標楷體" w:eastAsia="標楷體" w:hAnsi="標楷體"/>
        </w:rPr>
        <w:t>教學實習</w:t>
      </w:r>
      <w:r w:rsidR="00F35084" w:rsidRPr="00811699">
        <w:rPr>
          <w:rFonts w:ascii="標楷體" w:eastAsia="標楷體" w:hAnsi="標楷體" w:hint="eastAsia"/>
        </w:rPr>
        <w:t>微學分」</w:t>
      </w:r>
      <w:r w:rsidR="00F35084" w:rsidRPr="00811699">
        <w:rPr>
          <w:rFonts w:ascii="標楷體" w:eastAsia="標楷體" w:hAnsi="標楷體"/>
        </w:rPr>
        <w:t>為1學分之微學分院選修課程，列為畢業學分。</w:t>
      </w:r>
    </w:p>
    <w:p w:rsidR="008B3FA4" w:rsidRPr="00F35084" w:rsidRDefault="008B3FA4" w:rsidP="00605B70">
      <w:pPr>
        <w:snapToGrid w:val="0"/>
        <w:spacing w:line="360" w:lineRule="exact"/>
        <w:ind w:leftChars="590" w:left="1416"/>
      </w:pPr>
    </w:p>
    <w:sectPr w:rsidR="008B3FA4" w:rsidRPr="00F35084" w:rsidSect="00DF5B5F">
      <w:pgSz w:w="16838" w:h="11906" w:orient="landscape"/>
      <w:pgMar w:top="1021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A4" w:rsidRDefault="00B963A4" w:rsidP="00BC2124">
      <w:r>
        <w:separator/>
      </w:r>
    </w:p>
  </w:endnote>
  <w:endnote w:type="continuationSeparator" w:id="0">
    <w:p w:rsidR="00B963A4" w:rsidRDefault="00B963A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A4" w:rsidRDefault="00B963A4" w:rsidP="00BC2124">
      <w:r>
        <w:separator/>
      </w:r>
    </w:p>
  </w:footnote>
  <w:footnote w:type="continuationSeparator" w:id="0">
    <w:p w:rsidR="00B963A4" w:rsidRDefault="00B963A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010BE1"/>
    <w:multiLevelType w:val="hybridMultilevel"/>
    <w:tmpl w:val="F0E064FC"/>
    <w:lvl w:ilvl="0" w:tplc="BFF4A2C4">
      <w:start w:val="1"/>
      <w:numFmt w:val="bullet"/>
      <w:lvlText w:val=""/>
      <w:lvlJc w:val="left"/>
      <w:pPr>
        <w:tabs>
          <w:tab w:val="num" w:pos="739"/>
        </w:tabs>
        <w:ind w:left="739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2">
    <w:nsid w:val="3D55192A"/>
    <w:multiLevelType w:val="hybridMultilevel"/>
    <w:tmpl w:val="262E0CB6"/>
    <w:lvl w:ilvl="0" w:tplc="BFF4A2C4">
      <w:start w:val="1"/>
      <w:numFmt w:val="bullet"/>
      <w:lvlText w:val=""/>
      <w:lvlJc w:val="left"/>
      <w:pPr>
        <w:tabs>
          <w:tab w:val="num" w:pos="687"/>
        </w:tabs>
        <w:ind w:left="687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7"/>
        </w:tabs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7"/>
        </w:tabs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</w:abstractNum>
  <w:abstractNum w:abstractNumId="3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3317E8"/>
    <w:multiLevelType w:val="hybridMultilevel"/>
    <w:tmpl w:val="A03223A8"/>
    <w:lvl w:ilvl="0" w:tplc="BFF4A2C4">
      <w:start w:val="1"/>
      <w:numFmt w:val="bullet"/>
      <w:lvlText w:val=""/>
      <w:lvlJc w:val="left"/>
      <w:pPr>
        <w:ind w:left="-5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-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31A8"/>
    <w:rsid w:val="000166DE"/>
    <w:rsid w:val="00024398"/>
    <w:rsid w:val="000462BC"/>
    <w:rsid w:val="000472D4"/>
    <w:rsid w:val="00063DCB"/>
    <w:rsid w:val="00080F0A"/>
    <w:rsid w:val="000B23CE"/>
    <w:rsid w:val="000C0D24"/>
    <w:rsid w:val="000C3E92"/>
    <w:rsid w:val="00116B69"/>
    <w:rsid w:val="00120EF8"/>
    <w:rsid w:val="00137F5A"/>
    <w:rsid w:val="0014562B"/>
    <w:rsid w:val="00172ED3"/>
    <w:rsid w:val="001B5A0C"/>
    <w:rsid w:val="001C352B"/>
    <w:rsid w:val="001D22D6"/>
    <w:rsid w:val="001D2369"/>
    <w:rsid w:val="001F0060"/>
    <w:rsid w:val="001F28F0"/>
    <w:rsid w:val="00233CFF"/>
    <w:rsid w:val="002556B1"/>
    <w:rsid w:val="00261698"/>
    <w:rsid w:val="00273368"/>
    <w:rsid w:val="00273DE0"/>
    <w:rsid w:val="002770B4"/>
    <w:rsid w:val="00292E18"/>
    <w:rsid w:val="002A4AA8"/>
    <w:rsid w:val="002A7AD9"/>
    <w:rsid w:val="002D1E4B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57F04"/>
    <w:rsid w:val="003772D3"/>
    <w:rsid w:val="00377F07"/>
    <w:rsid w:val="0039672A"/>
    <w:rsid w:val="003A6DD6"/>
    <w:rsid w:val="003B3DDF"/>
    <w:rsid w:val="003C50AC"/>
    <w:rsid w:val="003E4A06"/>
    <w:rsid w:val="003F7B91"/>
    <w:rsid w:val="00435AC3"/>
    <w:rsid w:val="00441AAB"/>
    <w:rsid w:val="0044680A"/>
    <w:rsid w:val="004825E7"/>
    <w:rsid w:val="004B7445"/>
    <w:rsid w:val="004C4351"/>
    <w:rsid w:val="004D5E19"/>
    <w:rsid w:val="004E3C95"/>
    <w:rsid w:val="004E6FEA"/>
    <w:rsid w:val="00500E63"/>
    <w:rsid w:val="00506245"/>
    <w:rsid w:val="005143DA"/>
    <w:rsid w:val="00544559"/>
    <w:rsid w:val="00552546"/>
    <w:rsid w:val="00557242"/>
    <w:rsid w:val="00563407"/>
    <w:rsid w:val="00580D34"/>
    <w:rsid w:val="005824FC"/>
    <w:rsid w:val="00585A31"/>
    <w:rsid w:val="0059199F"/>
    <w:rsid w:val="00592186"/>
    <w:rsid w:val="005B1C24"/>
    <w:rsid w:val="005D189C"/>
    <w:rsid w:val="005E2255"/>
    <w:rsid w:val="00605B70"/>
    <w:rsid w:val="0062191A"/>
    <w:rsid w:val="00631C5B"/>
    <w:rsid w:val="00632B3E"/>
    <w:rsid w:val="0064749F"/>
    <w:rsid w:val="0066198D"/>
    <w:rsid w:val="00673E21"/>
    <w:rsid w:val="006A4C27"/>
    <w:rsid w:val="006B2AA3"/>
    <w:rsid w:val="006C52BF"/>
    <w:rsid w:val="006C54D2"/>
    <w:rsid w:val="006D1650"/>
    <w:rsid w:val="006E7C7B"/>
    <w:rsid w:val="006F122B"/>
    <w:rsid w:val="00710635"/>
    <w:rsid w:val="00727F6C"/>
    <w:rsid w:val="007507EF"/>
    <w:rsid w:val="00750FD0"/>
    <w:rsid w:val="00760C01"/>
    <w:rsid w:val="00766F47"/>
    <w:rsid w:val="00780894"/>
    <w:rsid w:val="007849F1"/>
    <w:rsid w:val="00786B94"/>
    <w:rsid w:val="00790CD0"/>
    <w:rsid w:val="007B155C"/>
    <w:rsid w:val="007B693F"/>
    <w:rsid w:val="007E7541"/>
    <w:rsid w:val="007F570C"/>
    <w:rsid w:val="00807DD4"/>
    <w:rsid w:val="0085603C"/>
    <w:rsid w:val="00861B7A"/>
    <w:rsid w:val="008638DE"/>
    <w:rsid w:val="00864CFA"/>
    <w:rsid w:val="00870F7E"/>
    <w:rsid w:val="008721DB"/>
    <w:rsid w:val="00872A69"/>
    <w:rsid w:val="008A1621"/>
    <w:rsid w:val="008B3FA4"/>
    <w:rsid w:val="008D3452"/>
    <w:rsid w:val="008D4CFB"/>
    <w:rsid w:val="008D7739"/>
    <w:rsid w:val="008E6EE3"/>
    <w:rsid w:val="008F5776"/>
    <w:rsid w:val="00902052"/>
    <w:rsid w:val="009139F3"/>
    <w:rsid w:val="00922B63"/>
    <w:rsid w:val="00947A70"/>
    <w:rsid w:val="00960DBA"/>
    <w:rsid w:val="00962351"/>
    <w:rsid w:val="00967B16"/>
    <w:rsid w:val="00973B6E"/>
    <w:rsid w:val="00985E9D"/>
    <w:rsid w:val="009952DB"/>
    <w:rsid w:val="009D54E4"/>
    <w:rsid w:val="009E0F56"/>
    <w:rsid w:val="00A119FB"/>
    <w:rsid w:val="00A1445B"/>
    <w:rsid w:val="00A30490"/>
    <w:rsid w:val="00A669C2"/>
    <w:rsid w:val="00A725A8"/>
    <w:rsid w:val="00AA625C"/>
    <w:rsid w:val="00AC6ED9"/>
    <w:rsid w:val="00AD26B4"/>
    <w:rsid w:val="00AE6A6C"/>
    <w:rsid w:val="00B03A8C"/>
    <w:rsid w:val="00B06BB5"/>
    <w:rsid w:val="00B16189"/>
    <w:rsid w:val="00B21E5D"/>
    <w:rsid w:val="00B304F0"/>
    <w:rsid w:val="00B45C81"/>
    <w:rsid w:val="00B60327"/>
    <w:rsid w:val="00B87EF6"/>
    <w:rsid w:val="00B963A4"/>
    <w:rsid w:val="00B96D48"/>
    <w:rsid w:val="00BA3A65"/>
    <w:rsid w:val="00BB2963"/>
    <w:rsid w:val="00BB6D8C"/>
    <w:rsid w:val="00BC2124"/>
    <w:rsid w:val="00BC60C5"/>
    <w:rsid w:val="00BD1DD5"/>
    <w:rsid w:val="00BE6AEF"/>
    <w:rsid w:val="00C224EB"/>
    <w:rsid w:val="00C4725F"/>
    <w:rsid w:val="00C55D96"/>
    <w:rsid w:val="00C56F76"/>
    <w:rsid w:val="00C6034F"/>
    <w:rsid w:val="00C66BE2"/>
    <w:rsid w:val="00C76494"/>
    <w:rsid w:val="00C77218"/>
    <w:rsid w:val="00C93FBA"/>
    <w:rsid w:val="00C964E2"/>
    <w:rsid w:val="00CA7E3A"/>
    <w:rsid w:val="00CB5A86"/>
    <w:rsid w:val="00CC0DDE"/>
    <w:rsid w:val="00CE41C5"/>
    <w:rsid w:val="00D0418C"/>
    <w:rsid w:val="00D154D4"/>
    <w:rsid w:val="00D45008"/>
    <w:rsid w:val="00D671AC"/>
    <w:rsid w:val="00D7173F"/>
    <w:rsid w:val="00D80505"/>
    <w:rsid w:val="00D870C3"/>
    <w:rsid w:val="00D8724A"/>
    <w:rsid w:val="00D97041"/>
    <w:rsid w:val="00DE4F9E"/>
    <w:rsid w:val="00DF5B5F"/>
    <w:rsid w:val="00E0259A"/>
    <w:rsid w:val="00E108D8"/>
    <w:rsid w:val="00E41D18"/>
    <w:rsid w:val="00E463A8"/>
    <w:rsid w:val="00E47A6C"/>
    <w:rsid w:val="00E570E7"/>
    <w:rsid w:val="00E57FDF"/>
    <w:rsid w:val="00E63A91"/>
    <w:rsid w:val="00E805BF"/>
    <w:rsid w:val="00E80F2D"/>
    <w:rsid w:val="00E93C1B"/>
    <w:rsid w:val="00EC001F"/>
    <w:rsid w:val="00ED2954"/>
    <w:rsid w:val="00ED74D7"/>
    <w:rsid w:val="00EE12E7"/>
    <w:rsid w:val="00EE390D"/>
    <w:rsid w:val="00EE5BC9"/>
    <w:rsid w:val="00F043FD"/>
    <w:rsid w:val="00F20308"/>
    <w:rsid w:val="00F35084"/>
    <w:rsid w:val="00F55254"/>
    <w:rsid w:val="00F55386"/>
    <w:rsid w:val="00F658F8"/>
    <w:rsid w:val="00F725D2"/>
    <w:rsid w:val="00F8158F"/>
    <w:rsid w:val="00FB17BD"/>
    <w:rsid w:val="00FC2C91"/>
    <w:rsid w:val="00FD3975"/>
    <w:rsid w:val="00FD42DF"/>
    <w:rsid w:val="00FE13B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94A1-6D32-4FE1-B23D-2A88286A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2001</Characters>
  <Application>Microsoft Office Word</Application>
  <DocSecurity>0</DocSecurity>
  <Lines>16</Lines>
  <Paragraphs>4</Paragraphs>
  <ScaleCrop>false</ScaleCrop>
  <Company>NKFUST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3</cp:revision>
  <dcterms:created xsi:type="dcterms:W3CDTF">2019-03-30T04:45:00Z</dcterms:created>
  <dcterms:modified xsi:type="dcterms:W3CDTF">2019-05-17T05:47:00Z</dcterms:modified>
</cp:coreProperties>
</file>